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63225" w14:textId="77777777" w:rsidR="00892FFC" w:rsidRPr="00F6207D" w:rsidRDefault="00892FFC" w:rsidP="00892FFC">
      <w:pPr>
        <w:spacing w:after="0" w:line="240" w:lineRule="auto"/>
        <w:rPr>
          <w:rFonts w:asciiTheme="minorBidi" w:hAnsiTheme="minorBidi"/>
          <w:sz w:val="24"/>
          <w:szCs w:val="24"/>
        </w:rPr>
      </w:pPr>
    </w:p>
    <w:p w14:paraId="0FFE8A1D" w14:textId="77777777" w:rsidR="00892FFC" w:rsidRPr="00F6207D" w:rsidRDefault="00892FFC" w:rsidP="00892FFC">
      <w:pPr>
        <w:spacing w:after="0" w:line="240" w:lineRule="auto"/>
        <w:rPr>
          <w:rFonts w:asciiTheme="minorBidi" w:hAnsiTheme="minorBidi"/>
          <w:sz w:val="24"/>
          <w:szCs w:val="24"/>
        </w:rPr>
      </w:pPr>
    </w:p>
    <w:p w14:paraId="330537C1" w14:textId="382DFC58" w:rsidR="00892FFC" w:rsidRPr="00F6207D" w:rsidRDefault="00F6207D" w:rsidP="00892FFC">
      <w:pPr>
        <w:jc w:val="center"/>
        <w:rPr>
          <w:rFonts w:asciiTheme="minorBidi" w:hAnsiTheme="minorBidi"/>
          <w:b/>
          <w:sz w:val="24"/>
          <w:szCs w:val="24"/>
        </w:rPr>
      </w:pPr>
      <w:r w:rsidRPr="00F6207D">
        <w:rPr>
          <w:rFonts w:asciiTheme="minorBidi" w:hAnsiTheme="minorBidi"/>
          <w:noProof/>
          <w:sz w:val="24"/>
          <w:szCs w:val="24"/>
        </w:rPr>
        <w:drawing>
          <wp:inline distT="0" distB="0" distL="0" distR="0" wp14:anchorId="57369176" wp14:editId="2501791A">
            <wp:extent cx="2712955" cy="353599"/>
            <wp:effectExtent l="0" t="0" r="0" b="0"/>
            <wp:docPr id="1793782525" name="Picture 179378252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82525" name="Picture 1793782525" descr="A black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712955" cy="353599"/>
                    </a:xfrm>
                    <a:prstGeom prst="rect">
                      <a:avLst/>
                    </a:prstGeom>
                  </pic:spPr>
                </pic:pic>
              </a:graphicData>
            </a:graphic>
          </wp:inline>
        </w:drawing>
      </w:r>
    </w:p>
    <w:p w14:paraId="6A38A9F2" w14:textId="77777777" w:rsidR="00892FFC" w:rsidRPr="00F6207D" w:rsidRDefault="00892FFC" w:rsidP="00892FFC">
      <w:pPr>
        <w:tabs>
          <w:tab w:val="left" w:pos="6060"/>
        </w:tabs>
        <w:rPr>
          <w:rFonts w:asciiTheme="minorBidi" w:hAnsiTheme="minorBidi"/>
          <w:b/>
          <w:sz w:val="24"/>
          <w:szCs w:val="24"/>
        </w:rPr>
      </w:pPr>
      <w:r w:rsidRPr="00F6207D">
        <w:rPr>
          <w:rFonts w:asciiTheme="minorBidi" w:hAnsiTheme="minorBidi"/>
          <w:b/>
          <w:sz w:val="24"/>
          <w:szCs w:val="24"/>
        </w:rPr>
        <w:tab/>
      </w:r>
    </w:p>
    <w:p w14:paraId="1ADCAA05" w14:textId="77777777" w:rsidR="00892FFC" w:rsidRPr="00F6207D" w:rsidRDefault="00892FFC" w:rsidP="00892FFC">
      <w:pPr>
        <w:rPr>
          <w:rFonts w:asciiTheme="minorBidi" w:hAnsiTheme="minorBidi"/>
          <w:b/>
          <w:sz w:val="24"/>
          <w:szCs w:val="24"/>
        </w:rPr>
      </w:pPr>
    </w:p>
    <w:p w14:paraId="1E733405" w14:textId="77777777" w:rsidR="00892FFC" w:rsidRPr="00F6207D" w:rsidRDefault="00892FFC" w:rsidP="00892FFC">
      <w:pPr>
        <w:rPr>
          <w:rFonts w:asciiTheme="minorBidi" w:hAnsiTheme="minorBidi"/>
          <w:b/>
          <w:sz w:val="24"/>
          <w:szCs w:val="24"/>
        </w:rPr>
      </w:pPr>
    </w:p>
    <w:p w14:paraId="449F721E" w14:textId="77777777" w:rsidR="00892FFC" w:rsidRPr="00F6207D" w:rsidRDefault="00892FFC" w:rsidP="00892FFC">
      <w:pPr>
        <w:rPr>
          <w:rFonts w:asciiTheme="minorBidi" w:hAnsiTheme="minorBidi"/>
          <w:b/>
          <w:sz w:val="24"/>
          <w:szCs w:val="24"/>
        </w:rPr>
      </w:pPr>
    </w:p>
    <w:p w14:paraId="33E9BB9F" w14:textId="77777777" w:rsidR="00892FFC" w:rsidRPr="00F6207D" w:rsidRDefault="00892FFC" w:rsidP="00892FFC">
      <w:pPr>
        <w:rPr>
          <w:rFonts w:asciiTheme="minorBidi" w:hAnsiTheme="minorBidi"/>
          <w:b/>
          <w:sz w:val="24"/>
          <w:szCs w:val="24"/>
        </w:rPr>
      </w:pPr>
    </w:p>
    <w:p w14:paraId="28CF8A9F" w14:textId="77777777" w:rsidR="00892FFC" w:rsidRPr="00F6207D" w:rsidRDefault="00892FFC" w:rsidP="00892FFC">
      <w:pPr>
        <w:jc w:val="center"/>
        <w:rPr>
          <w:rFonts w:asciiTheme="minorBidi" w:hAnsiTheme="minorBidi"/>
          <w:b/>
          <w:sz w:val="24"/>
          <w:szCs w:val="24"/>
        </w:rPr>
      </w:pPr>
      <w:r w:rsidRPr="00F6207D">
        <w:rPr>
          <w:rFonts w:asciiTheme="minorBidi" w:hAnsiTheme="minorBidi"/>
          <w:b/>
          <w:sz w:val="24"/>
          <w:szCs w:val="24"/>
        </w:rPr>
        <w:t>Approved Scheme to enable IDA Ireland to administer a Business Development Programme (BDP)</w:t>
      </w:r>
    </w:p>
    <w:p w14:paraId="3D05B0A8" w14:textId="638D5218" w:rsidR="00892FFC" w:rsidRPr="00F6207D" w:rsidRDefault="00892FFC" w:rsidP="00892FFC">
      <w:pPr>
        <w:jc w:val="center"/>
        <w:rPr>
          <w:rFonts w:asciiTheme="minorBidi" w:hAnsiTheme="minorBidi"/>
          <w:b/>
          <w:sz w:val="24"/>
          <w:szCs w:val="24"/>
        </w:rPr>
      </w:pPr>
      <w:r w:rsidRPr="00F6207D">
        <w:rPr>
          <w:rFonts w:asciiTheme="minorBidi" w:hAnsiTheme="minorBidi"/>
          <w:b/>
          <w:sz w:val="24"/>
          <w:szCs w:val="24"/>
        </w:rPr>
        <w:t xml:space="preserve">2018 to </w:t>
      </w:r>
      <w:r w:rsidR="00E32BF4" w:rsidRPr="00F6207D">
        <w:rPr>
          <w:rFonts w:asciiTheme="minorBidi" w:hAnsiTheme="minorBidi"/>
          <w:b/>
          <w:sz w:val="24"/>
          <w:szCs w:val="24"/>
        </w:rPr>
        <w:t>2024</w:t>
      </w:r>
    </w:p>
    <w:p w14:paraId="3F93433A" w14:textId="4CEB77A4" w:rsidR="00042D19" w:rsidRPr="00F6207D" w:rsidRDefault="00260A1B" w:rsidP="00892FFC">
      <w:pPr>
        <w:jc w:val="center"/>
        <w:rPr>
          <w:rFonts w:asciiTheme="minorBidi" w:hAnsiTheme="minorBidi"/>
          <w:b/>
          <w:sz w:val="24"/>
          <w:szCs w:val="24"/>
        </w:rPr>
      </w:pPr>
      <w:r>
        <w:rPr>
          <w:rFonts w:asciiTheme="minorBidi" w:hAnsiTheme="minorBidi"/>
          <w:b/>
          <w:sz w:val="24"/>
          <w:szCs w:val="24"/>
        </w:rPr>
        <w:t>Amended and Extended to 2029</w:t>
      </w:r>
    </w:p>
    <w:p w14:paraId="1E56EE08" w14:textId="77777777" w:rsidR="00892FFC" w:rsidRPr="00F6207D" w:rsidRDefault="00892FFC" w:rsidP="00892FFC">
      <w:pPr>
        <w:rPr>
          <w:rFonts w:asciiTheme="minorBidi" w:hAnsiTheme="minorBidi"/>
          <w:b/>
          <w:sz w:val="24"/>
          <w:szCs w:val="24"/>
        </w:rPr>
      </w:pPr>
    </w:p>
    <w:p w14:paraId="07F669F3" w14:textId="77777777" w:rsidR="00892FFC" w:rsidRPr="00F6207D" w:rsidRDefault="00892FFC" w:rsidP="00892FFC">
      <w:pPr>
        <w:jc w:val="center"/>
        <w:rPr>
          <w:rFonts w:asciiTheme="minorBidi" w:hAnsiTheme="minorBidi"/>
          <w:b/>
          <w:sz w:val="24"/>
          <w:szCs w:val="24"/>
        </w:rPr>
      </w:pPr>
    </w:p>
    <w:p w14:paraId="134B35DE" w14:textId="77777777" w:rsidR="00892FFC" w:rsidRPr="00F6207D" w:rsidRDefault="00892FFC" w:rsidP="00892FFC">
      <w:pPr>
        <w:rPr>
          <w:rFonts w:asciiTheme="minorBidi" w:hAnsiTheme="minorBidi"/>
          <w:b/>
          <w:sz w:val="24"/>
          <w:szCs w:val="24"/>
        </w:rPr>
      </w:pPr>
      <w:r w:rsidRPr="00F6207D">
        <w:rPr>
          <w:rFonts w:asciiTheme="minorBidi" w:hAnsiTheme="minorBidi"/>
          <w:b/>
          <w:sz w:val="24"/>
          <w:szCs w:val="24"/>
        </w:rPr>
        <w:br w:type="page"/>
      </w:r>
    </w:p>
    <w:p w14:paraId="475E4E07" w14:textId="125A5143" w:rsidR="00892FFC" w:rsidRDefault="00892FFC" w:rsidP="00892FFC">
      <w:pPr>
        <w:jc w:val="center"/>
        <w:rPr>
          <w:rFonts w:asciiTheme="minorBidi" w:hAnsiTheme="minorBidi"/>
          <w:b/>
          <w:sz w:val="24"/>
          <w:szCs w:val="24"/>
        </w:rPr>
      </w:pPr>
      <w:r w:rsidRPr="00F6207D">
        <w:rPr>
          <w:rFonts w:asciiTheme="minorBidi" w:hAnsiTheme="minorBidi"/>
          <w:b/>
          <w:sz w:val="24"/>
          <w:szCs w:val="24"/>
        </w:rPr>
        <w:lastRenderedPageBreak/>
        <w:t>Scheme to enable IDA Ireland to administer a Business Development Programme (BDP) 2018 to 20</w:t>
      </w:r>
      <w:r w:rsidR="00E32BF4" w:rsidRPr="00F6207D">
        <w:rPr>
          <w:rFonts w:asciiTheme="minorBidi" w:hAnsiTheme="minorBidi"/>
          <w:b/>
          <w:sz w:val="24"/>
          <w:szCs w:val="24"/>
        </w:rPr>
        <w:t>24</w:t>
      </w:r>
    </w:p>
    <w:p w14:paraId="04DADAC2" w14:textId="12AE8030" w:rsidR="00C249F8" w:rsidRPr="00F6207D" w:rsidRDefault="00C249F8" w:rsidP="00892FFC">
      <w:pPr>
        <w:jc w:val="center"/>
        <w:rPr>
          <w:rFonts w:asciiTheme="minorBidi" w:hAnsiTheme="minorBidi"/>
          <w:b/>
          <w:sz w:val="24"/>
          <w:szCs w:val="24"/>
        </w:rPr>
      </w:pPr>
      <w:r>
        <w:rPr>
          <w:rFonts w:asciiTheme="minorBidi" w:hAnsiTheme="minorBidi"/>
          <w:b/>
          <w:sz w:val="24"/>
          <w:szCs w:val="24"/>
        </w:rPr>
        <w:t>Amended and Extended to 2029</w:t>
      </w:r>
    </w:p>
    <w:p w14:paraId="07E44E38" w14:textId="77777777" w:rsidR="00892FFC" w:rsidRPr="00F6207D" w:rsidRDefault="00892FFC" w:rsidP="00892FFC">
      <w:pPr>
        <w:numPr>
          <w:ilvl w:val="0"/>
          <w:numId w:val="25"/>
        </w:numPr>
        <w:spacing w:after="160" w:line="259" w:lineRule="auto"/>
        <w:contextualSpacing/>
        <w:rPr>
          <w:rFonts w:asciiTheme="minorBidi" w:hAnsiTheme="minorBidi"/>
          <w:b/>
          <w:sz w:val="24"/>
          <w:szCs w:val="24"/>
          <w:lang w:val="en-IE"/>
        </w:rPr>
      </w:pPr>
      <w:r w:rsidRPr="00F6207D">
        <w:rPr>
          <w:rFonts w:asciiTheme="minorBidi" w:hAnsiTheme="minorBidi"/>
          <w:b/>
          <w:sz w:val="24"/>
          <w:szCs w:val="24"/>
          <w:lang w:val="en-IE"/>
        </w:rPr>
        <w:t>Background</w:t>
      </w:r>
    </w:p>
    <w:p w14:paraId="1EE64F32" w14:textId="77777777" w:rsidR="00F6207D" w:rsidRDefault="00F6207D" w:rsidP="00892FFC">
      <w:pPr>
        <w:rPr>
          <w:rFonts w:asciiTheme="minorBidi" w:hAnsiTheme="minorBidi"/>
          <w:sz w:val="24"/>
          <w:szCs w:val="24"/>
        </w:rPr>
      </w:pPr>
    </w:p>
    <w:p w14:paraId="5C996E7E" w14:textId="13D64A1F" w:rsidR="00892FFC" w:rsidRPr="00F6207D" w:rsidRDefault="00892FFC" w:rsidP="00892FFC">
      <w:pPr>
        <w:rPr>
          <w:rFonts w:asciiTheme="minorBidi" w:hAnsiTheme="minorBidi"/>
          <w:sz w:val="24"/>
          <w:szCs w:val="24"/>
        </w:rPr>
      </w:pPr>
      <w:r w:rsidRPr="00F6207D">
        <w:rPr>
          <w:rFonts w:asciiTheme="minorBidi" w:hAnsiTheme="minorBidi"/>
          <w:sz w:val="24"/>
          <w:szCs w:val="24"/>
        </w:rPr>
        <w:t xml:space="preserve">There have been significant changes in the international and domestic environment since the launch of IDA strategy in </w:t>
      </w:r>
      <w:r w:rsidR="00042D19" w:rsidRPr="00F6207D">
        <w:rPr>
          <w:rFonts w:asciiTheme="minorBidi" w:hAnsiTheme="minorBidi"/>
          <w:sz w:val="24"/>
          <w:szCs w:val="24"/>
        </w:rPr>
        <w:t>2021</w:t>
      </w:r>
      <w:r w:rsidRPr="00F6207D">
        <w:rPr>
          <w:rFonts w:asciiTheme="minorBidi" w:hAnsiTheme="minorBidi"/>
          <w:sz w:val="24"/>
          <w:szCs w:val="24"/>
        </w:rPr>
        <w:t xml:space="preserve">.  This new environment brings both opportunities and challenges for companies.  Existing IDA client companies have a need to continue to bring strong leadership and be at the forefront of innovation and change to remain relevant and important to their parent. </w:t>
      </w:r>
    </w:p>
    <w:p w14:paraId="0530C1CD" w14:textId="7B91F9BB" w:rsidR="00892FFC" w:rsidRPr="00F6207D" w:rsidRDefault="00892FFC" w:rsidP="00892FFC">
      <w:pPr>
        <w:rPr>
          <w:rFonts w:asciiTheme="minorBidi" w:hAnsiTheme="minorBidi"/>
          <w:sz w:val="24"/>
          <w:szCs w:val="24"/>
        </w:rPr>
      </w:pPr>
      <w:r w:rsidRPr="00F6207D">
        <w:rPr>
          <w:rFonts w:asciiTheme="minorBidi" w:hAnsiTheme="minorBidi"/>
          <w:sz w:val="24"/>
          <w:szCs w:val="24"/>
        </w:rPr>
        <w:t xml:space="preserve">The challenge for existing IDA companies in remaining relevant is becoming increasingly more urgent as international </w:t>
      </w:r>
      <w:r w:rsidR="004D30BC" w:rsidRPr="00F6207D">
        <w:rPr>
          <w:rFonts w:asciiTheme="minorBidi" w:hAnsiTheme="minorBidi"/>
          <w:sz w:val="24"/>
          <w:szCs w:val="24"/>
        </w:rPr>
        <w:t xml:space="preserve">challenges impact on supply chain, the </w:t>
      </w:r>
      <w:r w:rsidRPr="00F6207D">
        <w:rPr>
          <w:rFonts w:asciiTheme="minorBidi" w:hAnsiTheme="minorBidi"/>
          <w:sz w:val="24"/>
          <w:szCs w:val="24"/>
        </w:rPr>
        <w:t xml:space="preserve">speed of technological change </w:t>
      </w:r>
      <w:r w:rsidR="00F6207D">
        <w:rPr>
          <w:rFonts w:asciiTheme="minorBidi" w:hAnsiTheme="minorBidi"/>
          <w:sz w:val="24"/>
          <w:szCs w:val="24"/>
        </w:rPr>
        <w:t>is</w:t>
      </w:r>
      <w:r w:rsidR="004D30BC" w:rsidRPr="00F6207D">
        <w:rPr>
          <w:rFonts w:asciiTheme="minorBidi" w:hAnsiTheme="minorBidi"/>
          <w:sz w:val="24"/>
          <w:szCs w:val="24"/>
        </w:rPr>
        <w:t xml:space="preserve"> driving change and globally companies are looking to make efficiencies as all these changes impact on their operations. </w:t>
      </w:r>
      <w:r w:rsidRPr="00F6207D">
        <w:rPr>
          <w:rFonts w:asciiTheme="minorBidi" w:hAnsiTheme="minorBidi"/>
          <w:sz w:val="24"/>
          <w:szCs w:val="24"/>
        </w:rPr>
        <w:t xml:space="preserve"> </w:t>
      </w:r>
    </w:p>
    <w:p w14:paraId="3A8789C6" w14:textId="6C8386CD" w:rsidR="00892FFC" w:rsidRPr="00F6207D" w:rsidRDefault="00892FFC" w:rsidP="00892FFC">
      <w:pPr>
        <w:rPr>
          <w:rFonts w:asciiTheme="minorBidi" w:hAnsiTheme="minorBidi"/>
          <w:sz w:val="24"/>
          <w:szCs w:val="24"/>
        </w:rPr>
      </w:pPr>
      <w:r w:rsidRPr="00F6207D">
        <w:rPr>
          <w:rFonts w:asciiTheme="minorBidi" w:hAnsiTheme="minorBidi"/>
          <w:sz w:val="24"/>
          <w:szCs w:val="24"/>
        </w:rPr>
        <w:t xml:space="preserve">With this context in mind, IDA has a renewed focus on developing existing clients, managing risks and supporting companies to develop opportunities that will sustain and grow the existing base. This focus supports companies in their constant drive towards improving their own strategic positioning within the </w:t>
      </w:r>
      <w:r w:rsidR="004D30BC" w:rsidRPr="00F6207D">
        <w:rPr>
          <w:rFonts w:asciiTheme="minorBidi" w:hAnsiTheme="minorBidi"/>
          <w:sz w:val="24"/>
          <w:szCs w:val="24"/>
        </w:rPr>
        <w:t xml:space="preserve">global </w:t>
      </w:r>
      <w:proofErr w:type="gramStart"/>
      <w:r w:rsidRPr="00F6207D">
        <w:rPr>
          <w:rFonts w:asciiTheme="minorBidi" w:hAnsiTheme="minorBidi"/>
          <w:sz w:val="24"/>
          <w:szCs w:val="24"/>
        </w:rPr>
        <w:t>Corporation</w:t>
      </w:r>
      <w:proofErr w:type="gramEnd"/>
      <w:r w:rsidRPr="00F6207D">
        <w:rPr>
          <w:rFonts w:asciiTheme="minorBidi" w:hAnsiTheme="minorBidi"/>
          <w:sz w:val="24"/>
          <w:szCs w:val="24"/>
        </w:rPr>
        <w:t xml:space="preserve">; clearly articulating their added value; be able to respond to increasing competition from other subsidiaries in the group; respond productively to the threat of outsourcing decisions and be able to clearly visualise the strategic direction of the </w:t>
      </w:r>
      <w:r w:rsidR="009549B4" w:rsidRPr="00F6207D">
        <w:rPr>
          <w:rFonts w:asciiTheme="minorBidi" w:hAnsiTheme="minorBidi"/>
          <w:sz w:val="24"/>
          <w:szCs w:val="24"/>
        </w:rPr>
        <w:t>corporate</w:t>
      </w:r>
      <w:r w:rsidRPr="00F6207D">
        <w:rPr>
          <w:rFonts w:asciiTheme="minorBidi" w:hAnsiTheme="minorBidi"/>
          <w:sz w:val="24"/>
          <w:szCs w:val="24"/>
        </w:rPr>
        <w:t xml:space="preserve"> strategy.</w:t>
      </w:r>
    </w:p>
    <w:p w14:paraId="7CBD4286" w14:textId="74F1845F" w:rsidR="00892FFC" w:rsidRPr="00F6207D" w:rsidRDefault="00892FFC" w:rsidP="00892FFC">
      <w:pPr>
        <w:rPr>
          <w:rFonts w:asciiTheme="minorBidi" w:hAnsiTheme="minorBidi"/>
          <w:sz w:val="24"/>
          <w:szCs w:val="24"/>
        </w:rPr>
      </w:pPr>
      <w:r w:rsidRPr="00F6207D">
        <w:rPr>
          <w:rFonts w:asciiTheme="minorBidi" w:hAnsiTheme="minorBidi"/>
          <w:sz w:val="24"/>
          <w:szCs w:val="24"/>
        </w:rPr>
        <w:t>The purpose of this Scheme is to provide consultancy support to help leadership teams in client companies in</w:t>
      </w:r>
      <w:r w:rsidR="00E32BF4" w:rsidRPr="00F6207D">
        <w:rPr>
          <w:rFonts w:asciiTheme="minorBidi" w:hAnsiTheme="minorBidi"/>
          <w:sz w:val="24"/>
          <w:szCs w:val="24"/>
        </w:rPr>
        <w:t xml:space="preserve"> three</w:t>
      </w:r>
      <w:r w:rsidRPr="00F6207D">
        <w:rPr>
          <w:rFonts w:asciiTheme="minorBidi" w:hAnsiTheme="minorBidi"/>
          <w:sz w:val="24"/>
          <w:szCs w:val="24"/>
        </w:rPr>
        <w:t xml:space="preserve"> ways:</w:t>
      </w:r>
    </w:p>
    <w:p w14:paraId="03AE0778" w14:textId="17A1E0CE" w:rsidR="00892FFC" w:rsidRPr="00F6207D" w:rsidRDefault="00892FFC" w:rsidP="00892FFC">
      <w:pPr>
        <w:numPr>
          <w:ilvl w:val="0"/>
          <w:numId w:val="27"/>
        </w:num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 xml:space="preserve">To proactively work with IDA to co-develop a Client Development Process Framework and subsequently to implement the business opportunities identified through the CDP </w:t>
      </w:r>
      <w:r w:rsidR="00E32BF4" w:rsidRPr="00F6207D">
        <w:rPr>
          <w:rFonts w:asciiTheme="minorBidi" w:hAnsiTheme="minorBidi"/>
          <w:sz w:val="24"/>
          <w:szCs w:val="24"/>
          <w:lang w:val="en-IE"/>
        </w:rPr>
        <w:t>exercise.</w:t>
      </w:r>
    </w:p>
    <w:p w14:paraId="50D187C7" w14:textId="215A3EF2" w:rsidR="00E32BF4" w:rsidRPr="00F6207D" w:rsidRDefault="00892FFC" w:rsidP="00E32BF4">
      <w:pPr>
        <w:numPr>
          <w:ilvl w:val="0"/>
          <w:numId w:val="27"/>
        </w:num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 xml:space="preserve">To support </w:t>
      </w:r>
      <w:r w:rsidR="000C6B48" w:rsidRPr="00F6207D">
        <w:rPr>
          <w:rFonts w:asciiTheme="minorBidi" w:hAnsiTheme="minorBidi"/>
          <w:sz w:val="24"/>
          <w:szCs w:val="24"/>
          <w:lang w:val="en-IE"/>
        </w:rPr>
        <w:t>companies,</w:t>
      </w:r>
      <w:r w:rsidRPr="00F6207D">
        <w:rPr>
          <w:rFonts w:asciiTheme="minorBidi" w:hAnsiTheme="minorBidi"/>
          <w:sz w:val="24"/>
          <w:szCs w:val="24"/>
          <w:lang w:val="en-IE"/>
        </w:rPr>
        <w:t xml:space="preserve"> develop a transformation agenda to respond to </w:t>
      </w:r>
      <w:r w:rsidR="00F6207D" w:rsidRPr="00F6207D">
        <w:rPr>
          <w:rFonts w:asciiTheme="minorBidi" w:hAnsiTheme="minorBidi"/>
          <w:sz w:val="24"/>
          <w:szCs w:val="24"/>
          <w:lang w:val="en-IE"/>
        </w:rPr>
        <w:t>high-risk</w:t>
      </w:r>
      <w:r w:rsidRPr="00F6207D">
        <w:rPr>
          <w:rFonts w:asciiTheme="minorBidi" w:hAnsiTheme="minorBidi"/>
          <w:sz w:val="24"/>
          <w:szCs w:val="24"/>
          <w:lang w:val="en-IE"/>
        </w:rPr>
        <w:t xml:space="preserve"> situations</w:t>
      </w:r>
      <w:r w:rsidR="00E32BF4" w:rsidRPr="00F6207D">
        <w:rPr>
          <w:rFonts w:asciiTheme="minorBidi" w:hAnsiTheme="minorBidi"/>
          <w:sz w:val="24"/>
          <w:szCs w:val="24"/>
          <w:lang w:val="en-IE"/>
        </w:rPr>
        <w:t>,</w:t>
      </w:r>
    </w:p>
    <w:p w14:paraId="5561A969" w14:textId="74C759E2" w:rsidR="00E32BF4" w:rsidRPr="00F6207D" w:rsidRDefault="00E32BF4" w:rsidP="00E32BF4">
      <w:pPr>
        <w:numPr>
          <w:ilvl w:val="0"/>
          <w:numId w:val="27"/>
        </w:num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 xml:space="preserve">To support companies to undertake </w:t>
      </w:r>
      <w:r w:rsidRPr="00F6207D">
        <w:rPr>
          <w:rFonts w:asciiTheme="minorBidi" w:eastAsiaTheme="minorEastAsia" w:hAnsiTheme="minorBidi"/>
          <w:kern w:val="24"/>
          <w:sz w:val="24"/>
          <w:szCs w:val="24"/>
          <w:lang w:val="en-IE" w:eastAsia="en-IE"/>
        </w:rPr>
        <w:t>a detailed facilitated advanced manufacturing maturity assessment</w:t>
      </w:r>
      <w:r w:rsidR="004D30BC" w:rsidRPr="00F6207D">
        <w:rPr>
          <w:rFonts w:asciiTheme="minorBidi" w:eastAsiaTheme="minorEastAsia" w:hAnsiTheme="minorBidi"/>
          <w:kern w:val="24"/>
          <w:sz w:val="24"/>
          <w:szCs w:val="24"/>
          <w:lang w:val="en-IE" w:eastAsia="en-IE"/>
        </w:rPr>
        <w:t xml:space="preserve">, </w:t>
      </w:r>
      <w:r w:rsidRPr="00F6207D">
        <w:rPr>
          <w:rFonts w:asciiTheme="minorBidi" w:eastAsiaTheme="minorEastAsia" w:hAnsiTheme="minorBidi"/>
          <w:kern w:val="24"/>
          <w:sz w:val="24"/>
          <w:szCs w:val="24"/>
          <w:lang w:val="en-IE" w:eastAsia="en-IE"/>
        </w:rPr>
        <w:t>facilitating the development of an Advanced Manufacturing and/or a Strategic Digitalisation Services Plan for companies who struggle to articulate their mission, vision and goals in these areas.</w:t>
      </w:r>
    </w:p>
    <w:p w14:paraId="19DE2325" w14:textId="77777777" w:rsidR="00892FFC" w:rsidRPr="00F6207D" w:rsidRDefault="00892FFC" w:rsidP="00892FFC">
      <w:pPr>
        <w:spacing w:after="160" w:line="259" w:lineRule="auto"/>
        <w:ind w:left="720"/>
        <w:contextualSpacing/>
        <w:rPr>
          <w:rFonts w:asciiTheme="minorBidi" w:hAnsiTheme="minorBidi"/>
          <w:sz w:val="24"/>
          <w:szCs w:val="24"/>
          <w:lang w:val="en-IE"/>
        </w:rPr>
      </w:pPr>
    </w:p>
    <w:p w14:paraId="79F711F0" w14:textId="5A726B94" w:rsidR="00892FFC" w:rsidRPr="00F6207D" w:rsidRDefault="00892FFC" w:rsidP="00892FFC">
      <w:pPr>
        <w:rPr>
          <w:rFonts w:asciiTheme="minorBidi" w:hAnsiTheme="minorBidi"/>
          <w:sz w:val="24"/>
          <w:szCs w:val="24"/>
        </w:rPr>
      </w:pPr>
      <w:r w:rsidRPr="00F6207D">
        <w:rPr>
          <w:rFonts w:asciiTheme="minorBidi" w:hAnsiTheme="minorBidi"/>
          <w:sz w:val="24"/>
          <w:szCs w:val="24"/>
        </w:rPr>
        <w:t>This scheme is motivated by a desire to ensure that the operation in Ireland plays a more significant role in the global group</w:t>
      </w:r>
      <w:r w:rsidR="00E32BF4" w:rsidRPr="00F6207D">
        <w:rPr>
          <w:rFonts w:asciiTheme="minorBidi" w:hAnsiTheme="minorBidi"/>
          <w:sz w:val="24"/>
          <w:szCs w:val="24"/>
        </w:rPr>
        <w:t xml:space="preserve"> and drive transformation through innovation, digitalisation, </w:t>
      </w:r>
      <w:r w:rsidR="00042D19" w:rsidRPr="00F6207D">
        <w:rPr>
          <w:rFonts w:asciiTheme="minorBidi" w:hAnsiTheme="minorBidi"/>
          <w:sz w:val="24"/>
          <w:szCs w:val="24"/>
        </w:rPr>
        <w:t>sustainability,</w:t>
      </w:r>
      <w:r w:rsidR="00E32BF4" w:rsidRPr="00F6207D">
        <w:rPr>
          <w:rFonts w:asciiTheme="minorBidi" w:hAnsiTheme="minorBidi"/>
          <w:sz w:val="24"/>
          <w:szCs w:val="24"/>
        </w:rPr>
        <w:t xml:space="preserve"> and talent development.</w:t>
      </w:r>
      <w:r w:rsidRPr="00F6207D">
        <w:rPr>
          <w:rFonts w:asciiTheme="minorBidi" w:hAnsiTheme="minorBidi"/>
          <w:sz w:val="24"/>
          <w:szCs w:val="24"/>
        </w:rPr>
        <w:t xml:space="preserve">  </w:t>
      </w:r>
    </w:p>
    <w:p w14:paraId="167819AE" w14:textId="77777777" w:rsidR="00892FFC" w:rsidRPr="00F6207D" w:rsidRDefault="00892FFC" w:rsidP="00892FFC">
      <w:pPr>
        <w:rPr>
          <w:rFonts w:asciiTheme="minorBidi" w:hAnsiTheme="minorBidi"/>
          <w:b/>
          <w:sz w:val="24"/>
          <w:szCs w:val="24"/>
        </w:rPr>
      </w:pPr>
      <w:r w:rsidRPr="00F6207D">
        <w:rPr>
          <w:rFonts w:asciiTheme="minorBidi" w:hAnsiTheme="minorBidi"/>
          <w:b/>
          <w:sz w:val="24"/>
          <w:szCs w:val="24"/>
        </w:rPr>
        <w:t>Client Development Process (CDP)</w:t>
      </w:r>
    </w:p>
    <w:p w14:paraId="187DD47F"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lastRenderedPageBreak/>
        <w:t>IDA manages and develops its portfolio through the CDP.  There are three phases to the process:</w:t>
      </w:r>
    </w:p>
    <w:p w14:paraId="2E4DCD07" w14:textId="5671A5FC" w:rsidR="00892FFC" w:rsidRPr="00F6207D" w:rsidRDefault="00892FFC" w:rsidP="00892FFC">
      <w:pPr>
        <w:numPr>
          <w:ilvl w:val="0"/>
          <w:numId w:val="28"/>
        </w:num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Portfolio segmentation which is about how the IDA manages and services its 1</w:t>
      </w:r>
      <w:r w:rsidR="00F6207D" w:rsidRPr="00F6207D">
        <w:rPr>
          <w:rFonts w:asciiTheme="minorBidi" w:hAnsiTheme="minorBidi"/>
          <w:sz w:val="24"/>
          <w:szCs w:val="24"/>
          <w:lang w:val="en-IE"/>
        </w:rPr>
        <w:t>8</w:t>
      </w:r>
      <w:r w:rsidRPr="00F6207D">
        <w:rPr>
          <w:rFonts w:asciiTheme="minorBidi" w:hAnsiTheme="minorBidi"/>
          <w:sz w:val="24"/>
          <w:szCs w:val="24"/>
          <w:lang w:val="en-IE"/>
        </w:rPr>
        <w:t xml:space="preserve">00 client companies. </w:t>
      </w:r>
      <w:r w:rsidRPr="00F6207D">
        <w:rPr>
          <w:rFonts w:asciiTheme="minorBidi" w:hAnsiTheme="minorBidi"/>
          <w:color w:val="000000"/>
          <w:sz w:val="24"/>
          <w:szCs w:val="24"/>
          <w:lang w:val="en-IE"/>
        </w:rPr>
        <w:t xml:space="preserve">This phase involves dividing our client base into four distinct segments.  Clients are ranked in terms of their priority/importance to the economy and the potential they hold for additional </w:t>
      </w:r>
      <w:r w:rsidR="003A480B" w:rsidRPr="00F6207D">
        <w:rPr>
          <w:rFonts w:asciiTheme="minorBidi" w:hAnsiTheme="minorBidi"/>
          <w:color w:val="000000"/>
          <w:sz w:val="24"/>
          <w:szCs w:val="24"/>
          <w:lang w:val="en-IE"/>
        </w:rPr>
        <w:t>investment,</w:t>
      </w:r>
    </w:p>
    <w:p w14:paraId="79BF448E" w14:textId="77777777" w:rsidR="00892FFC" w:rsidRPr="00F6207D" w:rsidRDefault="00892FFC" w:rsidP="00892FFC">
      <w:pPr>
        <w:spacing w:after="160" w:line="259" w:lineRule="auto"/>
        <w:ind w:left="720"/>
        <w:contextualSpacing/>
        <w:rPr>
          <w:rFonts w:asciiTheme="minorBidi" w:hAnsiTheme="minorBidi"/>
          <w:sz w:val="24"/>
          <w:szCs w:val="24"/>
          <w:lang w:val="en-IE"/>
        </w:rPr>
      </w:pPr>
    </w:p>
    <w:p w14:paraId="39B5F293" w14:textId="31CC4E94" w:rsidR="00892FFC" w:rsidRPr="00F6207D" w:rsidRDefault="00892FFC" w:rsidP="00892FFC">
      <w:pPr>
        <w:numPr>
          <w:ilvl w:val="0"/>
          <w:numId w:val="28"/>
        </w:numPr>
        <w:shd w:val="clear" w:color="auto" w:fill="FFFFFF"/>
        <w:spacing w:before="100" w:beforeAutospacing="1" w:after="100" w:afterAutospacing="1" w:line="225" w:lineRule="atLeast"/>
        <w:contextualSpacing/>
        <w:rPr>
          <w:rFonts w:asciiTheme="minorBidi" w:eastAsia="Times New Roman" w:hAnsiTheme="minorBidi"/>
          <w:color w:val="000000"/>
          <w:sz w:val="24"/>
          <w:szCs w:val="24"/>
          <w:lang w:val="en-IE" w:eastAsia="en-GB"/>
        </w:rPr>
      </w:pPr>
      <w:r w:rsidRPr="00F6207D">
        <w:rPr>
          <w:rFonts w:asciiTheme="minorBidi" w:hAnsiTheme="minorBidi"/>
          <w:sz w:val="24"/>
          <w:szCs w:val="24"/>
          <w:lang w:val="en-IE"/>
        </w:rPr>
        <w:t>Segment specific development activities, comprising of three different approaches</w:t>
      </w:r>
      <w:r w:rsidR="003A480B" w:rsidRPr="00F6207D">
        <w:rPr>
          <w:rFonts w:asciiTheme="minorBidi" w:hAnsiTheme="minorBidi"/>
          <w:sz w:val="24"/>
          <w:szCs w:val="24"/>
          <w:lang w:val="en-IE"/>
        </w:rPr>
        <w:t>,</w:t>
      </w:r>
    </w:p>
    <w:p w14:paraId="1427B5F7" w14:textId="77777777" w:rsidR="00892FFC" w:rsidRPr="00F6207D" w:rsidRDefault="00892FFC" w:rsidP="00892FFC">
      <w:pPr>
        <w:spacing w:after="160" w:line="259" w:lineRule="auto"/>
        <w:ind w:left="720"/>
        <w:contextualSpacing/>
        <w:rPr>
          <w:rFonts w:asciiTheme="minorBidi" w:eastAsia="Times New Roman" w:hAnsiTheme="minorBidi"/>
          <w:color w:val="000000"/>
          <w:sz w:val="24"/>
          <w:szCs w:val="24"/>
          <w:lang w:val="en-IE" w:eastAsia="en-GB"/>
        </w:rPr>
      </w:pPr>
    </w:p>
    <w:p w14:paraId="527C7FEC" w14:textId="7A9CDE6E" w:rsidR="00892FFC" w:rsidRPr="00F6207D" w:rsidRDefault="00892FFC" w:rsidP="00892FFC">
      <w:pPr>
        <w:numPr>
          <w:ilvl w:val="0"/>
          <w:numId w:val="29"/>
        </w:numPr>
        <w:spacing w:after="0" w:line="240" w:lineRule="auto"/>
        <w:rPr>
          <w:rFonts w:asciiTheme="minorBidi" w:hAnsiTheme="minorBidi"/>
          <w:sz w:val="24"/>
          <w:szCs w:val="24"/>
          <w:lang w:eastAsia="en-GB"/>
        </w:rPr>
      </w:pPr>
      <w:r w:rsidRPr="00F6207D">
        <w:rPr>
          <w:rFonts w:asciiTheme="minorBidi" w:hAnsiTheme="minorBidi"/>
          <w:sz w:val="24"/>
          <w:szCs w:val="24"/>
          <w:lang w:eastAsia="en-GB"/>
        </w:rPr>
        <w:t xml:space="preserve">Strategic and Strong clients follow a proactive </w:t>
      </w:r>
      <w:r w:rsidR="00A01996" w:rsidRPr="00F6207D">
        <w:rPr>
          <w:rFonts w:asciiTheme="minorBidi" w:hAnsiTheme="minorBidi"/>
          <w:sz w:val="24"/>
          <w:szCs w:val="24"/>
          <w:lang w:eastAsia="en-GB"/>
        </w:rPr>
        <w:t>solutions-based</w:t>
      </w:r>
      <w:r w:rsidRPr="00F6207D">
        <w:rPr>
          <w:rFonts w:asciiTheme="minorBidi" w:hAnsiTheme="minorBidi"/>
          <w:sz w:val="24"/>
          <w:szCs w:val="24"/>
          <w:lang w:eastAsia="en-GB"/>
        </w:rPr>
        <w:t xml:space="preserve"> approach involving Research, Analysis and </w:t>
      </w:r>
      <w:r w:rsidR="004D30BC" w:rsidRPr="00F6207D">
        <w:rPr>
          <w:rFonts w:asciiTheme="minorBidi" w:hAnsiTheme="minorBidi"/>
          <w:sz w:val="24"/>
          <w:szCs w:val="24"/>
          <w:lang w:eastAsia="en-GB"/>
        </w:rPr>
        <w:t>Planning,</w:t>
      </w:r>
    </w:p>
    <w:p w14:paraId="0D446D9C" w14:textId="175D8713" w:rsidR="00892FFC" w:rsidRPr="00F6207D" w:rsidRDefault="00892FFC" w:rsidP="00892FFC">
      <w:pPr>
        <w:numPr>
          <w:ilvl w:val="0"/>
          <w:numId w:val="29"/>
        </w:numPr>
        <w:spacing w:after="0" w:line="240" w:lineRule="auto"/>
        <w:rPr>
          <w:rFonts w:asciiTheme="minorBidi" w:hAnsiTheme="minorBidi"/>
          <w:sz w:val="24"/>
          <w:szCs w:val="24"/>
          <w:lang w:eastAsia="en-GB"/>
        </w:rPr>
      </w:pPr>
      <w:r w:rsidRPr="00F6207D">
        <w:rPr>
          <w:rFonts w:asciiTheme="minorBidi" w:hAnsiTheme="minorBidi"/>
          <w:sz w:val="24"/>
          <w:szCs w:val="24"/>
          <w:lang w:eastAsia="en-GB"/>
        </w:rPr>
        <w:t xml:space="preserve">Support clients take a proactive </w:t>
      </w:r>
      <w:r w:rsidR="002F7A20" w:rsidRPr="00F6207D">
        <w:rPr>
          <w:rFonts w:asciiTheme="minorBidi" w:hAnsiTheme="minorBidi"/>
          <w:sz w:val="24"/>
          <w:szCs w:val="24"/>
          <w:lang w:eastAsia="en-GB"/>
        </w:rPr>
        <w:t>product-based</w:t>
      </w:r>
      <w:r w:rsidRPr="00F6207D">
        <w:rPr>
          <w:rFonts w:asciiTheme="minorBidi" w:hAnsiTheme="minorBidi"/>
          <w:sz w:val="24"/>
          <w:szCs w:val="24"/>
          <w:lang w:eastAsia="en-GB"/>
        </w:rPr>
        <w:t xml:space="preserve"> approach involving Preparation and Scheduling</w:t>
      </w:r>
      <w:r w:rsidR="003A480B" w:rsidRPr="00F6207D">
        <w:rPr>
          <w:rFonts w:asciiTheme="minorBidi" w:hAnsiTheme="minorBidi"/>
          <w:sz w:val="24"/>
          <w:szCs w:val="24"/>
          <w:lang w:eastAsia="en-GB"/>
        </w:rPr>
        <w:t>,</w:t>
      </w:r>
    </w:p>
    <w:p w14:paraId="152DAA3A" w14:textId="43A70106" w:rsidR="00892FFC" w:rsidRPr="00F6207D" w:rsidRDefault="00892FFC" w:rsidP="00892FFC">
      <w:pPr>
        <w:numPr>
          <w:ilvl w:val="0"/>
          <w:numId w:val="29"/>
        </w:numPr>
        <w:spacing w:after="0" w:line="240" w:lineRule="auto"/>
        <w:rPr>
          <w:rFonts w:asciiTheme="minorBidi" w:hAnsiTheme="minorBidi"/>
          <w:sz w:val="24"/>
          <w:szCs w:val="24"/>
          <w:lang w:eastAsia="en-GB"/>
        </w:rPr>
      </w:pPr>
      <w:r w:rsidRPr="00F6207D">
        <w:rPr>
          <w:rFonts w:asciiTheme="minorBidi" w:hAnsiTheme="minorBidi"/>
          <w:sz w:val="24"/>
          <w:szCs w:val="24"/>
          <w:lang w:eastAsia="en-GB"/>
        </w:rPr>
        <w:t xml:space="preserve">Sustain clients follow a reactive approach in some cases where an event </w:t>
      </w:r>
      <w:r w:rsidR="003A480B" w:rsidRPr="00F6207D">
        <w:rPr>
          <w:rFonts w:asciiTheme="minorBidi" w:hAnsiTheme="minorBidi"/>
          <w:sz w:val="24"/>
          <w:szCs w:val="24"/>
          <w:lang w:eastAsia="en-GB"/>
        </w:rPr>
        <w:t>based,</w:t>
      </w:r>
      <w:r w:rsidRPr="00F6207D">
        <w:rPr>
          <w:rFonts w:asciiTheme="minorBidi" w:hAnsiTheme="minorBidi"/>
          <w:sz w:val="24"/>
          <w:szCs w:val="24"/>
          <w:lang w:eastAsia="en-GB"/>
        </w:rPr>
        <w:t xml:space="preserve"> and quarterly newsletter is used to engage with these clients.  With other clients segmented as Sustain, a transformation agenda with a range of products such as Lean, International Marketing Programme, Innovation Vouchers and Business Asset Grant are offered to stimulate sustainability with some growth</w:t>
      </w:r>
      <w:r w:rsidR="003A480B" w:rsidRPr="00F6207D">
        <w:rPr>
          <w:rFonts w:asciiTheme="minorBidi" w:hAnsiTheme="minorBidi"/>
          <w:sz w:val="24"/>
          <w:szCs w:val="24"/>
          <w:lang w:eastAsia="en-GB"/>
        </w:rPr>
        <w:t>,</w:t>
      </w:r>
    </w:p>
    <w:p w14:paraId="13E84186" w14:textId="77777777" w:rsidR="00892FFC" w:rsidRPr="00F6207D" w:rsidRDefault="00892FFC" w:rsidP="00892FFC">
      <w:pPr>
        <w:spacing w:after="160" w:line="259" w:lineRule="auto"/>
        <w:ind w:left="720"/>
        <w:contextualSpacing/>
        <w:rPr>
          <w:rFonts w:asciiTheme="minorBidi" w:hAnsiTheme="minorBidi"/>
          <w:sz w:val="24"/>
          <w:szCs w:val="24"/>
          <w:lang w:val="en-IE"/>
        </w:rPr>
      </w:pPr>
    </w:p>
    <w:p w14:paraId="50266BF9" w14:textId="77777777" w:rsidR="00892FFC" w:rsidRPr="00F6207D" w:rsidRDefault="00892FFC" w:rsidP="00892FFC">
      <w:pPr>
        <w:numPr>
          <w:ilvl w:val="0"/>
          <w:numId w:val="28"/>
        </w:num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Implementation which is about trying to support companies to convert the opportunities identified through the process.</w:t>
      </w:r>
      <w:r w:rsidRPr="00F6207D">
        <w:rPr>
          <w:rFonts w:asciiTheme="minorBidi" w:hAnsiTheme="minorBidi"/>
          <w:color w:val="000000"/>
          <w:sz w:val="24"/>
          <w:szCs w:val="24"/>
          <w:lang w:val="en-IE"/>
        </w:rPr>
        <w:t xml:space="preserve"> This phase involves implementation of the framework and pursuit of the opportunities identified in Phase 2.  </w:t>
      </w:r>
    </w:p>
    <w:p w14:paraId="6D09156F" w14:textId="77777777" w:rsidR="00892FFC" w:rsidRPr="00F6207D" w:rsidRDefault="00892FFC" w:rsidP="00892FFC">
      <w:pPr>
        <w:spacing w:after="160" w:line="259" w:lineRule="auto"/>
        <w:ind w:left="720"/>
        <w:contextualSpacing/>
        <w:rPr>
          <w:rFonts w:asciiTheme="minorBidi" w:hAnsiTheme="minorBidi"/>
          <w:sz w:val="24"/>
          <w:szCs w:val="24"/>
          <w:lang w:val="en-IE"/>
        </w:rPr>
      </w:pPr>
    </w:p>
    <w:p w14:paraId="10882555" w14:textId="528B2F95" w:rsidR="00892FFC" w:rsidRPr="00F6207D" w:rsidRDefault="00892FFC" w:rsidP="00892FFC">
      <w:pPr>
        <w:rPr>
          <w:rFonts w:asciiTheme="minorBidi" w:hAnsiTheme="minorBidi"/>
          <w:sz w:val="24"/>
          <w:szCs w:val="24"/>
        </w:rPr>
      </w:pPr>
      <w:r w:rsidRPr="00F6207D">
        <w:rPr>
          <w:rFonts w:asciiTheme="minorBidi" w:hAnsiTheme="minorBidi"/>
          <w:color w:val="000000"/>
          <w:sz w:val="24"/>
          <w:szCs w:val="24"/>
        </w:rPr>
        <w:t xml:space="preserve">The Client Development Committee (CDC) is the management group responsible for overseeing, </w:t>
      </w:r>
      <w:r w:rsidR="003A480B" w:rsidRPr="00F6207D">
        <w:rPr>
          <w:rFonts w:asciiTheme="minorBidi" w:hAnsiTheme="minorBidi"/>
          <w:color w:val="000000"/>
          <w:sz w:val="24"/>
          <w:szCs w:val="24"/>
        </w:rPr>
        <w:t>leading,</w:t>
      </w:r>
      <w:r w:rsidRPr="00F6207D">
        <w:rPr>
          <w:rFonts w:asciiTheme="minorBidi" w:hAnsiTheme="minorBidi"/>
          <w:color w:val="000000"/>
          <w:sz w:val="24"/>
          <w:szCs w:val="24"/>
        </w:rPr>
        <w:t xml:space="preserve"> and driving the Client Development Process within IDA. The Committee places significant emphasis on guiding and supporting Executives in developing and implementing the Framework.</w:t>
      </w:r>
    </w:p>
    <w:p w14:paraId="520CF7D5" w14:textId="7E1B1EB0" w:rsidR="00892FFC" w:rsidRPr="00F6207D" w:rsidRDefault="00892FFC" w:rsidP="00892FFC">
      <w:pPr>
        <w:rPr>
          <w:rFonts w:asciiTheme="minorBidi" w:hAnsiTheme="minorBidi"/>
          <w:sz w:val="24"/>
          <w:szCs w:val="24"/>
        </w:rPr>
      </w:pPr>
      <w:r w:rsidRPr="00F6207D">
        <w:rPr>
          <w:rFonts w:asciiTheme="minorBidi" w:hAnsiTheme="minorBidi"/>
          <w:sz w:val="24"/>
          <w:szCs w:val="24"/>
        </w:rPr>
        <w:t xml:space="preserve">With the Strategic and Strong segmented clients, there is a focus on a search for potential new investment opportunities which forms the basis </w:t>
      </w:r>
      <w:r w:rsidR="00042D19" w:rsidRPr="00F6207D">
        <w:rPr>
          <w:rFonts w:asciiTheme="minorBidi" w:hAnsiTheme="minorBidi"/>
          <w:sz w:val="24"/>
          <w:szCs w:val="24"/>
        </w:rPr>
        <w:t>for engagement</w:t>
      </w:r>
      <w:r w:rsidRPr="00F6207D">
        <w:rPr>
          <w:rFonts w:asciiTheme="minorBidi" w:hAnsiTheme="minorBidi"/>
          <w:sz w:val="24"/>
          <w:szCs w:val="24"/>
        </w:rPr>
        <w:t xml:space="preserve"> with these clients with a view to developing the mandate further and adding a strategic relevance and value to Corporate.  For the Support and Sustain segmented clients, the CDP looks towards transformational interventions that contribute to the sustainability and potential growth of these companies.  This agenda is also concerned with those companies at high risk regardless of segment. </w:t>
      </w:r>
    </w:p>
    <w:p w14:paraId="568C8AEE" w14:textId="71ED1FE6" w:rsidR="00892FFC" w:rsidRPr="00F6207D" w:rsidRDefault="00892FFC" w:rsidP="00892FFC">
      <w:pPr>
        <w:rPr>
          <w:rFonts w:asciiTheme="minorBidi" w:hAnsiTheme="minorBidi"/>
          <w:sz w:val="24"/>
          <w:szCs w:val="24"/>
        </w:rPr>
      </w:pPr>
      <w:r w:rsidRPr="00F6207D">
        <w:rPr>
          <w:rFonts w:asciiTheme="minorBidi" w:hAnsiTheme="minorBidi"/>
          <w:sz w:val="24"/>
          <w:szCs w:val="24"/>
        </w:rPr>
        <w:t>This</w:t>
      </w:r>
      <w:r w:rsidR="00F6207D">
        <w:rPr>
          <w:rFonts w:asciiTheme="minorBidi" w:hAnsiTheme="minorBidi"/>
          <w:sz w:val="24"/>
          <w:szCs w:val="24"/>
        </w:rPr>
        <w:t xml:space="preserve"> </w:t>
      </w:r>
      <w:r w:rsidRPr="00F6207D">
        <w:rPr>
          <w:rFonts w:asciiTheme="minorBidi" w:hAnsiTheme="minorBidi"/>
          <w:sz w:val="24"/>
          <w:szCs w:val="24"/>
        </w:rPr>
        <w:t>scheme will provide for consultancy support to companies to facilitate the development of the following options:</w:t>
      </w:r>
    </w:p>
    <w:p w14:paraId="68BAC385" w14:textId="3DB505B9" w:rsidR="00892FFC" w:rsidRPr="00F6207D" w:rsidRDefault="00892FFC" w:rsidP="00892FFC">
      <w:pPr>
        <w:numPr>
          <w:ilvl w:val="0"/>
          <w:numId w:val="4"/>
        </w:numPr>
        <w:contextualSpacing/>
        <w:rPr>
          <w:rFonts w:asciiTheme="minorBidi" w:hAnsiTheme="minorBidi"/>
          <w:sz w:val="24"/>
          <w:szCs w:val="24"/>
        </w:rPr>
      </w:pPr>
      <w:r w:rsidRPr="00F6207D">
        <w:rPr>
          <w:rFonts w:asciiTheme="minorBidi" w:hAnsiTheme="minorBidi"/>
          <w:sz w:val="24"/>
          <w:szCs w:val="24"/>
        </w:rPr>
        <w:t xml:space="preserve">A strategic intent to add value to Corporate through an enhanced </w:t>
      </w:r>
      <w:r w:rsidR="00042D19" w:rsidRPr="00F6207D">
        <w:rPr>
          <w:rFonts w:asciiTheme="minorBidi" w:hAnsiTheme="minorBidi"/>
          <w:sz w:val="24"/>
          <w:szCs w:val="24"/>
        </w:rPr>
        <w:t>mandate,</w:t>
      </w:r>
    </w:p>
    <w:p w14:paraId="5FEBB735" w14:textId="5324DE5F" w:rsidR="00892FFC" w:rsidRPr="00F6207D" w:rsidRDefault="00892FFC" w:rsidP="00892FFC">
      <w:pPr>
        <w:numPr>
          <w:ilvl w:val="0"/>
          <w:numId w:val="4"/>
        </w:numPr>
        <w:contextualSpacing/>
        <w:rPr>
          <w:rFonts w:asciiTheme="minorBidi" w:hAnsiTheme="minorBidi"/>
          <w:sz w:val="24"/>
          <w:szCs w:val="24"/>
        </w:rPr>
      </w:pPr>
      <w:r w:rsidRPr="00F6207D">
        <w:rPr>
          <w:rFonts w:asciiTheme="minorBidi" w:hAnsiTheme="minorBidi"/>
          <w:sz w:val="24"/>
          <w:szCs w:val="24"/>
        </w:rPr>
        <w:t>Implementation options to drive the opportunities identified through the CDP frameworks</w:t>
      </w:r>
      <w:r w:rsidR="00042D19" w:rsidRPr="00F6207D">
        <w:rPr>
          <w:rFonts w:asciiTheme="minorBidi" w:hAnsiTheme="minorBidi"/>
          <w:sz w:val="24"/>
          <w:szCs w:val="24"/>
        </w:rPr>
        <w:t>,</w:t>
      </w:r>
    </w:p>
    <w:p w14:paraId="70E049B0" w14:textId="4873D5AD" w:rsidR="00892FFC" w:rsidRPr="00F6207D" w:rsidRDefault="00892FFC" w:rsidP="00892FFC">
      <w:pPr>
        <w:numPr>
          <w:ilvl w:val="0"/>
          <w:numId w:val="4"/>
        </w:numPr>
        <w:contextualSpacing/>
        <w:rPr>
          <w:rFonts w:asciiTheme="minorBidi" w:hAnsiTheme="minorBidi"/>
          <w:sz w:val="24"/>
          <w:szCs w:val="24"/>
        </w:rPr>
      </w:pPr>
      <w:r w:rsidRPr="00F6207D">
        <w:rPr>
          <w:rFonts w:asciiTheme="minorBidi" w:hAnsiTheme="minorBidi"/>
          <w:sz w:val="24"/>
          <w:szCs w:val="24"/>
        </w:rPr>
        <w:lastRenderedPageBreak/>
        <w:t>Identification of new strategy as companies experience their existing activities becoming obsolete</w:t>
      </w:r>
      <w:r w:rsidR="00042D19" w:rsidRPr="00F6207D">
        <w:rPr>
          <w:rFonts w:asciiTheme="minorBidi" w:hAnsiTheme="minorBidi"/>
          <w:sz w:val="24"/>
          <w:szCs w:val="24"/>
        </w:rPr>
        <w:t>.</w:t>
      </w:r>
    </w:p>
    <w:p w14:paraId="6777D22E" w14:textId="77777777" w:rsidR="00892FFC" w:rsidRPr="00F6207D" w:rsidRDefault="00892FFC" w:rsidP="00892FFC">
      <w:pPr>
        <w:ind w:left="720"/>
        <w:contextualSpacing/>
        <w:rPr>
          <w:rFonts w:asciiTheme="minorBidi" w:hAnsiTheme="minorBidi"/>
          <w:sz w:val="24"/>
          <w:szCs w:val="24"/>
        </w:rPr>
      </w:pPr>
    </w:p>
    <w:p w14:paraId="7AC7289E" w14:textId="63D857DB" w:rsidR="00892FFC" w:rsidRPr="00F6207D" w:rsidRDefault="00892FFC" w:rsidP="00892FFC">
      <w:pPr>
        <w:rPr>
          <w:rFonts w:asciiTheme="minorBidi" w:hAnsiTheme="minorBidi"/>
          <w:sz w:val="24"/>
          <w:szCs w:val="24"/>
        </w:rPr>
      </w:pPr>
      <w:r w:rsidRPr="00F6207D">
        <w:rPr>
          <w:rFonts w:asciiTheme="minorBidi" w:hAnsiTheme="minorBidi"/>
          <w:sz w:val="24"/>
          <w:szCs w:val="24"/>
        </w:rPr>
        <w:t xml:space="preserve">This scheme will become an essential part of the CDP in supporting uplift by companies that currently are struggling to vision and articulate the future of the Irish site and need a new proposition that </w:t>
      </w:r>
      <w:r w:rsidR="00042D19" w:rsidRPr="00F6207D">
        <w:rPr>
          <w:rFonts w:asciiTheme="minorBidi" w:hAnsiTheme="minorBidi"/>
          <w:sz w:val="24"/>
          <w:szCs w:val="24"/>
        </w:rPr>
        <w:t>keeps them relevant</w:t>
      </w:r>
      <w:r w:rsidRPr="00F6207D">
        <w:rPr>
          <w:rFonts w:asciiTheme="minorBidi" w:hAnsiTheme="minorBidi"/>
          <w:sz w:val="24"/>
          <w:szCs w:val="24"/>
        </w:rPr>
        <w:t xml:space="preserve"> to their Corporate.</w:t>
      </w:r>
    </w:p>
    <w:p w14:paraId="456E238B" w14:textId="77777777" w:rsidR="00892FFC" w:rsidRPr="00F6207D" w:rsidRDefault="00892FFC" w:rsidP="00892FFC">
      <w:pPr>
        <w:shd w:val="clear" w:color="auto" w:fill="FFFFFF"/>
        <w:spacing w:before="100" w:beforeAutospacing="1" w:after="100" w:afterAutospacing="1" w:line="225" w:lineRule="atLeast"/>
        <w:rPr>
          <w:rFonts w:asciiTheme="minorBidi" w:eastAsia="Times New Roman" w:hAnsiTheme="minorBidi"/>
          <w:color w:val="000000"/>
          <w:sz w:val="24"/>
          <w:szCs w:val="24"/>
          <w:lang w:eastAsia="en-GB"/>
        </w:rPr>
      </w:pPr>
      <w:r w:rsidRPr="00F6207D">
        <w:rPr>
          <w:rFonts w:asciiTheme="minorBidi" w:eastAsia="Times New Roman" w:hAnsiTheme="minorBidi"/>
          <w:b/>
          <w:bCs/>
          <w:color w:val="000000"/>
          <w:sz w:val="24"/>
          <w:szCs w:val="24"/>
          <w:lang w:eastAsia="en-GB"/>
        </w:rPr>
        <w:t xml:space="preserve">Framework Development - </w:t>
      </w:r>
      <w:r w:rsidRPr="00F6207D">
        <w:rPr>
          <w:rFonts w:asciiTheme="minorBidi" w:eastAsia="Times New Roman" w:hAnsiTheme="minorBidi"/>
          <w:color w:val="000000"/>
          <w:sz w:val="24"/>
          <w:szCs w:val="24"/>
          <w:lang w:eastAsia="en-GB"/>
        </w:rPr>
        <w:t xml:space="preserve">Researching the company, its industry, competitors, and the current and future drivers of the client’s business.  Analysing the information to identify value adding opportunities.  Developing a plan to target the relevant decision makers in the company. </w:t>
      </w:r>
    </w:p>
    <w:p w14:paraId="2D5665F0" w14:textId="77777777" w:rsidR="00892FFC" w:rsidRPr="00F6207D" w:rsidRDefault="00892FFC" w:rsidP="00892FFC">
      <w:pPr>
        <w:shd w:val="clear" w:color="auto" w:fill="FFFFFF"/>
        <w:spacing w:before="100" w:beforeAutospacing="1" w:after="100" w:afterAutospacing="1" w:line="225" w:lineRule="atLeast"/>
        <w:rPr>
          <w:rFonts w:asciiTheme="minorBidi" w:eastAsia="Times New Roman" w:hAnsiTheme="minorBidi"/>
          <w:color w:val="000000"/>
          <w:sz w:val="24"/>
          <w:szCs w:val="24"/>
          <w:lang w:eastAsia="en-GB"/>
        </w:rPr>
      </w:pPr>
      <w:r w:rsidRPr="00F6207D">
        <w:rPr>
          <w:rFonts w:asciiTheme="minorBidi" w:eastAsia="Times New Roman" w:hAnsiTheme="minorBidi"/>
          <w:b/>
          <w:bCs/>
          <w:color w:val="000000"/>
          <w:sz w:val="24"/>
          <w:szCs w:val="24"/>
          <w:lang w:eastAsia="en-GB"/>
        </w:rPr>
        <w:t>Implementation</w:t>
      </w:r>
      <w:r w:rsidRPr="00F6207D">
        <w:rPr>
          <w:rFonts w:asciiTheme="minorBidi" w:eastAsia="Times New Roman" w:hAnsiTheme="minorBidi"/>
          <w:color w:val="000000"/>
          <w:sz w:val="24"/>
          <w:szCs w:val="24"/>
          <w:lang w:eastAsia="en-GB"/>
        </w:rPr>
        <w:t xml:space="preserve"> – Targeting the relevant decision makers in the company to convert these opportunities into projects. </w:t>
      </w:r>
    </w:p>
    <w:p w14:paraId="669164E1" w14:textId="77777777" w:rsidR="00892FFC" w:rsidRDefault="00892FFC" w:rsidP="00892FFC">
      <w:pPr>
        <w:pStyle w:val="NoSpacing"/>
        <w:numPr>
          <w:ilvl w:val="0"/>
          <w:numId w:val="25"/>
        </w:numPr>
        <w:rPr>
          <w:rFonts w:asciiTheme="minorBidi" w:hAnsiTheme="minorBidi"/>
          <w:b/>
          <w:sz w:val="24"/>
          <w:szCs w:val="24"/>
        </w:rPr>
      </w:pPr>
      <w:r w:rsidRPr="00F6207D">
        <w:rPr>
          <w:rFonts w:asciiTheme="minorBidi" w:hAnsiTheme="minorBidi"/>
          <w:b/>
          <w:sz w:val="24"/>
          <w:szCs w:val="24"/>
        </w:rPr>
        <w:t>Legal Basis – Irish Law</w:t>
      </w:r>
    </w:p>
    <w:p w14:paraId="28FD6EDA" w14:textId="77777777" w:rsidR="00F6207D" w:rsidRPr="00F6207D" w:rsidRDefault="00F6207D" w:rsidP="00F6207D">
      <w:pPr>
        <w:pStyle w:val="NoSpacing"/>
        <w:ind w:left="720"/>
        <w:rPr>
          <w:rFonts w:asciiTheme="minorBidi" w:hAnsiTheme="minorBidi"/>
          <w:b/>
          <w:sz w:val="24"/>
          <w:szCs w:val="24"/>
        </w:rPr>
      </w:pPr>
    </w:p>
    <w:p w14:paraId="72D7EA85" w14:textId="2E6E28DF" w:rsidR="00892FFC" w:rsidRPr="00F6207D" w:rsidRDefault="00892FFC" w:rsidP="00892FFC">
      <w:pPr>
        <w:pStyle w:val="NoSpacing"/>
        <w:rPr>
          <w:rFonts w:asciiTheme="minorBidi" w:hAnsiTheme="minorBidi"/>
          <w:sz w:val="24"/>
          <w:szCs w:val="24"/>
        </w:rPr>
      </w:pPr>
      <w:r w:rsidRPr="00F6207D">
        <w:rPr>
          <w:rFonts w:asciiTheme="minorBidi" w:hAnsiTheme="minorBidi"/>
          <w:sz w:val="24"/>
          <w:szCs w:val="24"/>
        </w:rPr>
        <w:t>The Scheme will be administered by IDA Ireland under Section 8 (c) of the Industrial Development Act, 1993 (as amended by Section 37 (1)(a) of the Industrial Development (</w:t>
      </w:r>
      <w:proofErr w:type="spellStart"/>
      <w:r w:rsidRPr="00F6207D">
        <w:rPr>
          <w:rFonts w:asciiTheme="minorBidi" w:hAnsiTheme="minorBidi"/>
          <w:sz w:val="24"/>
          <w:szCs w:val="24"/>
        </w:rPr>
        <w:t>Forfás</w:t>
      </w:r>
      <w:proofErr w:type="spellEnd"/>
      <w:r w:rsidRPr="00F6207D">
        <w:rPr>
          <w:rFonts w:asciiTheme="minorBidi" w:hAnsiTheme="minorBidi"/>
          <w:sz w:val="24"/>
          <w:szCs w:val="24"/>
        </w:rPr>
        <w:t xml:space="preserve"> Dissolution) Act, 2014 as authorised by the Minister for Jobs Enterprise and Innovation, with the concurrence of the Minister for Public Expenditure and Reform. </w:t>
      </w:r>
    </w:p>
    <w:p w14:paraId="5322B9D1" w14:textId="77777777" w:rsidR="004D30BC" w:rsidRPr="00F6207D" w:rsidRDefault="004D30BC" w:rsidP="00892FFC">
      <w:pPr>
        <w:pStyle w:val="NoSpacing"/>
        <w:rPr>
          <w:rFonts w:asciiTheme="minorBidi" w:hAnsiTheme="minorBidi"/>
          <w:sz w:val="24"/>
          <w:szCs w:val="24"/>
        </w:rPr>
      </w:pPr>
    </w:p>
    <w:p w14:paraId="48B3A2A6" w14:textId="77777777" w:rsidR="00042D19" w:rsidRPr="00F6207D" w:rsidRDefault="00042D19" w:rsidP="00892FFC">
      <w:pPr>
        <w:pStyle w:val="NoSpacing"/>
        <w:rPr>
          <w:rFonts w:asciiTheme="minorBidi" w:hAnsiTheme="minorBidi"/>
          <w:sz w:val="24"/>
          <w:szCs w:val="24"/>
        </w:rPr>
      </w:pPr>
    </w:p>
    <w:p w14:paraId="604CE7E6" w14:textId="77777777" w:rsidR="00892FFC" w:rsidRPr="00F6207D" w:rsidRDefault="00892FFC" w:rsidP="00892FFC">
      <w:pPr>
        <w:pStyle w:val="NoSpacing"/>
        <w:numPr>
          <w:ilvl w:val="0"/>
          <w:numId w:val="25"/>
        </w:numPr>
        <w:rPr>
          <w:rFonts w:asciiTheme="minorBidi" w:hAnsiTheme="minorBidi"/>
          <w:b/>
          <w:sz w:val="24"/>
          <w:szCs w:val="24"/>
        </w:rPr>
      </w:pPr>
      <w:r w:rsidRPr="00F6207D">
        <w:rPr>
          <w:rFonts w:asciiTheme="minorBidi" w:hAnsiTheme="minorBidi"/>
          <w:b/>
          <w:sz w:val="24"/>
          <w:szCs w:val="24"/>
        </w:rPr>
        <w:t>Legal Basis – EU State Aid Law</w:t>
      </w:r>
    </w:p>
    <w:p w14:paraId="01695EDD" w14:textId="1D926814" w:rsidR="00892FFC" w:rsidRPr="00F6207D" w:rsidRDefault="00892FFC" w:rsidP="00892FFC">
      <w:pPr>
        <w:pStyle w:val="NoSpacing"/>
        <w:rPr>
          <w:rFonts w:asciiTheme="minorBidi" w:hAnsiTheme="minorBidi"/>
          <w:sz w:val="24"/>
          <w:szCs w:val="24"/>
        </w:rPr>
      </w:pPr>
      <w:r w:rsidRPr="00F6207D">
        <w:rPr>
          <w:rFonts w:asciiTheme="minorBidi" w:hAnsiTheme="minorBidi"/>
          <w:sz w:val="24"/>
          <w:szCs w:val="24"/>
        </w:rPr>
        <w:t>A grant under the scheme shall constitute De Minimis aid to the grantee in accordance with Commission Regulation (EU) No. 1407/2013</w:t>
      </w:r>
      <w:r w:rsidR="00F6207D">
        <w:rPr>
          <w:rFonts w:asciiTheme="minorBidi" w:hAnsiTheme="minorBidi"/>
          <w:sz w:val="24"/>
          <w:szCs w:val="24"/>
        </w:rPr>
        <w:t>.</w:t>
      </w:r>
    </w:p>
    <w:p w14:paraId="426904E0" w14:textId="77777777" w:rsidR="00892FFC" w:rsidRPr="00F6207D" w:rsidRDefault="00892FFC" w:rsidP="00892FFC">
      <w:pPr>
        <w:pStyle w:val="NoSpacing"/>
        <w:rPr>
          <w:rFonts w:asciiTheme="minorBidi" w:hAnsiTheme="minorBidi"/>
          <w:sz w:val="24"/>
          <w:szCs w:val="24"/>
        </w:rPr>
      </w:pPr>
    </w:p>
    <w:p w14:paraId="51ECCEE1" w14:textId="77777777" w:rsidR="00892FFC" w:rsidRPr="00F6207D" w:rsidRDefault="00892FFC" w:rsidP="00892FFC">
      <w:pPr>
        <w:pStyle w:val="NoSpacing"/>
        <w:numPr>
          <w:ilvl w:val="0"/>
          <w:numId w:val="25"/>
        </w:numPr>
        <w:rPr>
          <w:rFonts w:asciiTheme="minorBidi" w:hAnsiTheme="minorBidi"/>
          <w:b/>
          <w:sz w:val="24"/>
          <w:szCs w:val="24"/>
        </w:rPr>
      </w:pPr>
      <w:r w:rsidRPr="00F6207D">
        <w:rPr>
          <w:rFonts w:asciiTheme="minorBidi" w:hAnsiTheme="minorBidi"/>
          <w:b/>
          <w:sz w:val="24"/>
          <w:szCs w:val="24"/>
        </w:rPr>
        <w:t>Funding</w:t>
      </w:r>
    </w:p>
    <w:p w14:paraId="04C97A50" w14:textId="60D18D07" w:rsidR="00892FFC" w:rsidRPr="00F6207D" w:rsidRDefault="00892FFC" w:rsidP="00892FFC">
      <w:pPr>
        <w:pStyle w:val="NoSpacing"/>
        <w:rPr>
          <w:rFonts w:asciiTheme="minorBidi" w:hAnsiTheme="minorBidi"/>
          <w:sz w:val="24"/>
          <w:szCs w:val="24"/>
        </w:rPr>
      </w:pPr>
      <w:r w:rsidRPr="00F6207D">
        <w:rPr>
          <w:rFonts w:asciiTheme="minorBidi" w:hAnsiTheme="minorBidi"/>
          <w:sz w:val="24"/>
          <w:szCs w:val="24"/>
        </w:rPr>
        <w:t>A total of €</w:t>
      </w:r>
      <w:r w:rsidR="004D30BC" w:rsidRPr="00F6207D">
        <w:rPr>
          <w:rFonts w:asciiTheme="minorBidi" w:hAnsiTheme="minorBidi"/>
          <w:sz w:val="24"/>
          <w:szCs w:val="24"/>
        </w:rPr>
        <w:t>2</w:t>
      </w:r>
      <w:r w:rsidR="00042D19" w:rsidRPr="00F6207D">
        <w:rPr>
          <w:rFonts w:asciiTheme="minorBidi" w:hAnsiTheme="minorBidi"/>
          <w:sz w:val="24"/>
          <w:szCs w:val="24"/>
        </w:rPr>
        <w:t xml:space="preserve">,000,000 </w:t>
      </w:r>
      <w:r w:rsidRPr="00F6207D">
        <w:rPr>
          <w:rFonts w:asciiTheme="minorBidi" w:hAnsiTheme="minorBidi"/>
          <w:sz w:val="24"/>
          <w:szCs w:val="24"/>
        </w:rPr>
        <w:t>has been allocated for the scheme. The maximum grant per project under the scheme shall be €</w:t>
      </w:r>
      <w:r w:rsidR="00F6207D">
        <w:rPr>
          <w:rFonts w:asciiTheme="minorBidi" w:hAnsiTheme="minorBidi"/>
          <w:sz w:val="24"/>
          <w:szCs w:val="24"/>
        </w:rPr>
        <w:t>300</w:t>
      </w:r>
      <w:r w:rsidRPr="00F6207D">
        <w:rPr>
          <w:rFonts w:asciiTheme="minorBidi" w:hAnsiTheme="minorBidi"/>
          <w:sz w:val="24"/>
          <w:szCs w:val="24"/>
        </w:rPr>
        <w:t xml:space="preserve">,000 per application and the scheme should run for </w:t>
      </w:r>
      <w:r w:rsidR="004D30BC" w:rsidRPr="00F6207D">
        <w:rPr>
          <w:rFonts w:asciiTheme="minorBidi" w:hAnsiTheme="minorBidi"/>
          <w:sz w:val="24"/>
          <w:szCs w:val="24"/>
        </w:rPr>
        <w:t xml:space="preserve">a further </w:t>
      </w:r>
      <w:r w:rsidR="00042D19" w:rsidRPr="00F6207D">
        <w:rPr>
          <w:rFonts w:asciiTheme="minorBidi" w:hAnsiTheme="minorBidi"/>
          <w:sz w:val="24"/>
          <w:szCs w:val="24"/>
        </w:rPr>
        <w:t xml:space="preserve">two </w:t>
      </w:r>
      <w:r w:rsidRPr="00F6207D">
        <w:rPr>
          <w:rFonts w:asciiTheme="minorBidi" w:hAnsiTheme="minorBidi"/>
          <w:sz w:val="24"/>
          <w:szCs w:val="24"/>
        </w:rPr>
        <w:t xml:space="preserve">years from the date of approval by the Department.  </w:t>
      </w:r>
    </w:p>
    <w:p w14:paraId="40660A1B" w14:textId="77777777" w:rsidR="00892FFC" w:rsidRPr="00F6207D" w:rsidRDefault="00892FFC" w:rsidP="00892FFC">
      <w:pPr>
        <w:pStyle w:val="NoSpacing"/>
        <w:rPr>
          <w:rFonts w:asciiTheme="minorBidi" w:hAnsiTheme="minorBidi"/>
          <w:sz w:val="24"/>
          <w:szCs w:val="24"/>
        </w:rPr>
      </w:pPr>
      <w:r w:rsidRPr="00F6207D">
        <w:rPr>
          <w:rFonts w:asciiTheme="minorBidi" w:hAnsiTheme="minorBidi"/>
          <w:sz w:val="24"/>
          <w:szCs w:val="24"/>
        </w:rPr>
        <w:t xml:space="preserve">  </w:t>
      </w:r>
    </w:p>
    <w:p w14:paraId="259E8CBF" w14:textId="77777777" w:rsidR="00892FFC" w:rsidRPr="00F6207D" w:rsidRDefault="00892FFC" w:rsidP="00892FFC">
      <w:pPr>
        <w:numPr>
          <w:ilvl w:val="0"/>
          <w:numId w:val="26"/>
        </w:numPr>
        <w:spacing w:after="160" w:line="259" w:lineRule="auto"/>
        <w:contextualSpacing/>
        <w:rPr>
          <w:rFonts w:asciiTheme="minorBidi" w:hAnsiTheme="minorBidi"/>
          <w:b/>
          <w:sz w:val="24"/>
          <w:szCs w:val="24"/>
          <w:lang w:val="en-IE"/>
        </w:rPr>
      </w:pPr>
      <w:r w:rsidRPr="00F6207D">
        <w:rPr>
          <w:rFonts w:asciiTheme="minorBidi" w:hAnsiTheme="minorBidi"/>
          <w:b/>
          <w:sz w:val="24"/>
          <w:szCs w:val="24"/>
          <w:lang w:val="en-IE"/>
        </w:rPr>
        <w:t>Eligible Applicants</w:t>
      </w:r>
    </w:p>
    <w:p w14:paraId="4E8A342F"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t>The Project Executive and Departmental Manager propose the take up of the Business Development Programme and this is presented to the CDC for discussion through existing channels. This will be targeted towards a client company that:</w:t>
      </w:r>
    </w:p>
    <w:p w14:paraId="2700BCC7" w14:textId="7A50E2B9" w:rsidR="00892FFC" w:rsidRPr="00F6207D" w:rsidRDefault="00892FFC" w:rsidP="00892FFC">
      <w:pPr>
        <w:numPr>
          <w:ilvl w:val="0"/>
          <w:numId w:val="21"/>
        </w:numPr>
        <w:contextualSpacing/>
        <w:rPr>
          <w:rFonts w:asciiTheme="minorBidi" w:hAnsiTheme="minorBidi"/>
          <w:sz w:val="24"/>
          <w:szCs w:val="24"/>
          <w:lang w:val="en-IE"/>
        </w:rPr>
      </w:pPr>
      <w:bookmarkStart w:id="0" w:name="_Hlk136428811"/>
      <w:r w:rsidRPr="00F6207D">
        <w:rPr>
          <w:rFonts w:asciiTheme="minorBidi" w:hAnsiTheme="minorBidi"/>
          <w:sz w:val="24"/>
          <w:szCs w:val="24"/>
          <w:lang w:val="en-IE"/>
        </w:rPr>
        <w:t xml:space="preserve">is segmented as strategic or strong where use of the scheme would result in the development of a </w:t>
      </w:r>
      <w:r w:rsidR="00042D19" w:rsidRPr="00F6207D">
        <w:rPr>
          <w:rFonts w:asciiTheme="minorBidi" w:hAnsiTheme="minorBidi"/>
          <w:sz w:val="24"/>
          <w:szCs w:val="24"/>
          <w:lang w:val="en-IE"/>
        </w:rPr>
        <w:t>high-quality</w:t>
      </w:r>
      <w:r w:rsidRPr="00F6207D">
        <w:rPr>
          <w:rFonts w:asciiTheme="minorBidi" w:hAnsiTheme="minorBidi"/>
          <w:sz w:val="24"/>
          <w:szCs w:val="24"/>
          <w:lang w:val="en-IE"/>
        </w:rPr>
        <w:t xml:space="preserve"> Framework</w:t>
      </w:r>
      <w:r w:rsidR="00042D19" w:rsidRPr="00F6207D">
        <w:rPr>
          <w:rFonts w:asciiTheme="minorBidi" w:hAnsiTheme="minorBidi"/>
          <w:sz w:val="24"/>
          <w:szCs w:val="24"/>
          <w:lang w:val="en-IE"/>
        </w:rPr>
        <w:t>,</w:t>
      </w:r>
    </w:p>
    <w:p w14:paraId="6256DFA1" w14:textId="607FA84F" w:rsidR="00892FFC" w:rsidRPr="00F6207D" w:rsidRDefault="00892FFC" w:rsidP="00892FFC">
      <w:pPr>
        <w:numPr>
          <w:ilvl w:val="0"/>
          <w:numId w:val="21"/>
        </w:numPr>
        <w:contextualSpacing/>
        <w:rPr>
          <w:rFonts w:asciiTheme="minorBidi" w:hAnsiTheme="minorBidi"/>
          <w:sz w:val="24"/>
          <w:szCs w:val="24"/>
          <w:lang w:val="en-IE"/>
        </w:rPr>
      </w:pPr>
      <w:r w:rsidRPr="00F6207D">
        <w:rPr>
          <w:rFonts w:asciiTheme="minorBidi" w:hAnsiTheme="minorBidi"/>
          <w:sz w:val="24"/>
          <w:szCs w:val="24"/>
          <w:lang w:val="en-IE"/>
        </w:rPr>
        <w:t>has an agreed Framework in place where use of the scheme would support implementation of the Framework</w:t>
      </w:r>
      <w:r w:rsidR="00042D19" w:rsidRPr="00F6207D">
        <w:rPr>
          <w:rFonts w:asciiTheme="minorBidi" w:hAnsiTheme="minorBidi"/>
          <w:sz w:val="24"/>
          <w:szCs w:val="24"/>
          <w:lang w:val="en-IE"/>
        </w:rPr>
        <w:t>,</w:t>
      </w:r>
    </w:p>
    <w:p w14:paraId="39CE0C50" w14:textId="72BB9E81" w:rsidR="00892FFC" w:rsidRPr="00F6207D" w:rsidRDefault="00892FFC" w:rsidP="00892FFC">
      <w:pPr>
        <w:numPr>
          <w:ilvl w:val="0"/>
          <w:numId w:val="21"/>
        </w:numPr>
        <w:contextualSpacing/>
        <w:rPr>
          <w:rFonts w:asciiTheme="minorBidi" w:hAnsiTheme="minorBidi"/>
          <w:sz w:val="24"/>
          <w:szCs w:val="24"/>
          <w:lang w:val="en-IE"/>
        </w:rPr>
      </w:pPr>
      <w:r w:rsidRPr="00F6207D">
        <w:rPr>
          <w:rFonts w:asciiTheme="minorBidi" w:hAnsiTheme="minorBidi"/>
          <w:sz w:val="24"/>
          <w:szCs w:val="24"/>
          <w:lang w:val="en-IE"/>
        </w:rPr>
        <w:t>is recommended by the CDC as part of their function in portfolio management</w:t>
      </w:r>
      <w:r w:rsidR="00042D19" w:rsidRPr="00F6207D">
        <w:rPr>
          <w:rFonts w:asciiTheme="minorBidi" w:hAnsiTheme="minorBidi"/>
          <w:sz w:val="24"/>
          <w:szCs w:val="24"/>
          <w:lang w:val="en-IE"/>
        </w:rPr>
        <w:t>,</w:t>
      </w:r>
    </w:p>
    <w:p w14:paraId="30BB3753" w14:textId="28E22BF8" w:rsidR="00892FFC" w:rsidRPr="00F6207D" w:rsidRDefault="00892FFC" w:rsidP="00892FFC">
      <w:pPr>
        <w:numPr>
          <w:ilvl w:val="0"/>
          <w:numId w:val="21"/>
        </w:numPr>
        <w:contextualSpacing/>
        <w:rPr>
          <w:rFonts w:asciiTheme="minorBidi" w:hAnsiTheme="minorBidi"/>
          <w:sz w:val="24"/>
          <w:szCs w:val="24"/>
          <w:lang w:val="en-IE"/>
        </w:rPr>
      </w:pPr>
      <w:r w:rsidRPr="00F6207D">
        <w:rPr>
          <w:rFonts w:asciiTheme="minorBidi" w:hAnsiTheme="minorBidi"/>
          <w:sz w:val="24"/>
          <w:szCs w:val="24"/>
          <w:lang w:val="en-IE"/>
        </w:rPr>
        <w:t xml:space="preserve">is recommended by managers because a company is in a </w:t>
      </w:r>
      <w:r w:rsidR="00042D19" w:rsidRPr="00F6207D">
        <w:rPr>
          <w:rFonts w:asciiTheme="minorBidi" w:hAnsiTheme="minorBidi"/>
          <w:sz w:val="24"/>
          <w:szCs w:val="24"/>
          <w:lang w:val="en-IE"/>
        </w:rPr>
        <w:t>high-risk</w:t>
      </w:r>
      <w:r w:rsidRPr="00F6207D">
        <w:rPr>
          <w:rFonts w:asciiTheme="minorBidi" w:hAnsiTheme="minorBidi"/>
          <w:sz w:val="24"/>
          <w:szCs w:val="24"/>
          <w:lang w:val="en-IE"/>
        </w:rPr>
        <w:t xml:space="preserve"> situation and use of the </w:t>
      </w:r>
      <w:r w:rsidR="003A480B" w:rsidRPr="00F6207D">
        <w:rPr>
          <w:rFonts w:asciiTheme="minorBidi" w:hAnsiTheme="minorBidi"/>
          <w:sz w:val="24"/>
          <w:szCs w:val="24"/>
          <w:lang w:val="en-IE"/>
        </w:rPr>
        <w:t xml:space="preserve">scheme </w:t>
      </w:r>
      <w:r w:rsidRPr="00F6207D">
        <w:rPr>
          <w:rFonts w:asciiTheme="minorBidi" w:hAnsiTheme="minorBidi"/>
          <w:sz w:val="24"/>
          <w:szCs w:val="24"/>
          <w:lang w:val="en-IE"/>
        </w:rPr>
        <w:t>could help deliver a solution or way forward</w:t>
      </w:r>
      <w:r w:rsidR="00042D19" w:rsidRPr="00F6207D">
        <w:rPr>
          <w:rFonts w:asciiTheme="minorBidi" w:hAnsiTheme="minorBidi"/>
          <w:sz w:val="24"/>
          <w:szCs w:val="24"/>
          <w:lang w:val="en-IE"/>
        </w:rPr>
        <w:t>,</w:t>
      </w:r>
    </w:p>
    <w:p w14:paraId="1F047CF6" w14:textId="2379DC5A" w:rsidR="00042D19" w:rsidRPr="00F6207D" w:rsidRDefault="003A480B" w:rsidP="00892FFC">
      <w:pPr>
        <w:numPr>
          <w:ilvl w:val="0"/>
          <w:numId w:val="21"/>
        </w:numPr>
        <w:contextualSpacing/>
        <w:rPr>
          <w:rFonts w:asciiTheme="minorBidi" w:hAnsiTheme="minorBidi"/>
          <w:sz w:val="24"/>
          <w:szCs w:val="24"/>
          <w:lang w:val="en-IE"/>
        </w:rPr>
      </w:pPr>
      <w:r w:rsidRPr="00F6207D">
        <w:rPr>
          <w:rFonts w:asciiTheme="minorBidi" w:hAnsiTheme="minorBidi"/>
          <w:sz w:val="24"/>
          <w:szCs w:val="24"/>
          <w:lang w:val="en-IE"/>
        </w:rPr>
        <w:t xml:space="preserve">needs to develop a transformation programme of change focusing on innovation, </w:t>
      </w:r>
      <w:r w:rsidR="002F7A20" w:rsidRPr="00F6207D">
        <w:rPr>
          <w:rFonts w:asciiTheme="minorBidi" w:hAnsiTheme="minorBidi"/>
          <w:sz w:val="24"/>
          <w:szCs w:val="24"/>
          <w:lang w:val="en-IE"/>
        </w:rPr>
        <w:t>digitalisation,</w:t>
      </w:r>
      <w:r w:rsidRPr="00F6207D">
        <w:rPr>
          <w:rFonts w:asciiTheme="minorBidi" w:hAnsiTheme="minorBidi"/>
          <w:sz w:val="24"/>
          <w:szCs w:val="24"/>
          <w:lang w:val="en-IE"/>
        </w:rPr>
        <w:t xml:space="preserve"> and sustainability.</w:t>
      </w:r>
    </w:p>
    <w:bookmarkEnd w:id="0"/>
    <w:p w14:paraId="194631F6" w14:textId="77777777" w:rsidR="00892FFC" w:rsidRPr="00F6207D" w:rsidRDefault="00892FFC" w:rsidP="00892FFC">
      <w:pPr>
        <w:contextualSpacing/>
        <w:rPr>
          <w:rFonts w:asciiTheme="minorBidi" w:hAnsiTheme="minorBidi"/>
          <w:b/>
          <w:sz w:val="24"/>
          <w:szCs w:val="24"/>
          <w:lang w:val="en-IE"/>
        </w:rPr>
      </w:pPr>
    </w:p>
    <w:p w14:paraId="34F776CC" w14:textId="77777777" w:rsidR="00892FFC" w:rsidRPr="00F6207D" w:rsidRDefault="00892FFC" w:rsidP="00892FFC">
      <w:pPr>
        <w:numPr>
          <w:ilvl w:val="0"/>
          <w:numId w:val="26"/>
        </w:numPr>
        <w:spacing w:after="160" w:line="259" w:lineRule="auto"/>
        <w:contextualSpacing/>
        <w:rPr>
          <w:rFonts w:asciiTheme="minorBidi" w:hAnsiTheme="minorBidi"/>
          <w:b/>
          <w:sz w:val="24"/>
          <w:szCs w:val="24"/>
          <w:lang w:val="en-IE"/>
        </w:rPr>
      </w:pPr>
      <w:r w:rsidRPr="00F6207D">
        <w:rPr>
          <w:rFonts w:asciiTheme="minorBidi" w:hAnsiTheme="minorBidi"/>
          <w:b/>
          <w:sz w:val="24"/>
          <w:szCs w:val="24"/>
          <w:lang w:val="en-IE"/>
        </w:rPr>
        <w:t>The Business Development Programme</w:t>
      </w:r>
    </w:p>
    <w:p w14:paraId="14952E14"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t>The Business Development Programme will be positioned as part of the suite of supports offered to existing client companies as part of the Client Development Programme (CDP).</w:t>
      </w:r>
    </w:p>
    <w:p w14:paraId="3A15710F"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t>The Business Development Programme is intended to assist in funding the cost of consultants or providing access to consultants engaged to work with a company’s Irish leadership team in one of two ways</w:t>
      </w:r>
    </w:p>
    <w:p w14:paraId="639F2457" w14:textId="77777777" w:rsidR="00892FFC" w:rsidRPr="00F6207D" w:rsidRDefault="00892FFC" w:rsidP="00F6207D">
      <w:pPr>
        <w:rPr>
          <w:rFonts w:asciiTheme="minorBidi" w:hAnsiTheme="minorBidi"/>
          <w:b/>
          <w:sz w:val="24"/>
          <w:szCs w:val="24"/>
          <w:lang w:val="en-IE"/>
        </w:rPr>
      </w:pPr>
      <w:r w:rsidRPr="00F6207D">
        <w:rPr>
          <w:rFonts w:asciiTheme="minorBidi" w:hAnsiTheme="minorBidi"/>
          <w:b/>
          <w:sz w:val="24"/>
          <w:szCs w:val="24"/>
          <w:lang w:val="en-IE"/>
        </w:rPr>
        <w:t>Framework Development and Implementation</w:t>
      </w:r>
    </w:p>
    <w:p w14:paraId="539BA579" w14:textId="131776C2" w:rsidR="004D30BC" w:rsidRPr="00F6207D" w:rsidRDefault="00892FFC" w:rsidP="00F6207D">
      <w:p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 xml:space="preserve">Develop a strategic plan that identifies new and/or additional activities including those opportunities already identified by Executives through the Frameworks. Very large strategic clients of IDA are most likely to benefit from this support.  </w:t>
      </w:r>
      <w:r w:rsidR="00042D19" w:rsidRPr="00F6207D">
        <w:rPr>
          <w:rFonts w:asciiTheme="minorBidi" w:hAnsiTheme="minorBidi"/>
          <w:sz w:val="24"/>
          <w:szCs w:val="24"/>
          <w:lang w:val="en-IE"/>
        </w:rPr>
        <w:t>Additionally,</w:t>
      </w:r>
      <w:r w:rsidRPr="00F6207D">
        <w:rPr>
          <w:rFonts w:asciiTheme="minorBidi" w:hAnsiTheme="minorBidi"/>
          <w:sz w:val="24"/>
          <w:szCs w:val="24"/>
          <w:lang w:val="en-IE"/>
        </w:rPr>
        <w:t xml:space="preserve"> the consultant might continue to work with a company on their implementation plan based on these opportunities such as the establishment of an R&amp;D Centre, Satellite hubs, Global Innovation Centres, diversification from existing product and services, increased </w:t>
      </w:r>
      <w:r w:rsidR="00042D19" w:rsidRPr="00F6207D">
        <w:rPr>
          <w:rFonts w:asciiTheme="minorBidi" w:hAnsiTheme="minorBidi"/>
          <w:sz w:val="24"/>
          <w:szCs w:val="24"/>
          <w:lang w:val="en-IE"/>
        </w:rPr>
        <w:t>digitalisation,</w:t>
      </w:r>
      <w:r w:rsidRPr="00F6207D">
        <w:rPr>
          <w:rFonts w:asciiTheme="minorBidi" w:hAnsiTheme="minorBidi"/>
          <w:sz w:val="24"/>
          <w:szCs w:val="24"/>
          <w:lang w:val="en-IE"/>
        </w:rPr>
        <w:t xml:space="preserve"> growth in new market, etc.</w:t>
      </w:r>
    </w:p>
    <w:p w14:paraId="3B2C57D2" w14:textId="77777777" w:rsidR="004D30BC" w:rsidRPr="00F6207D" w:rsidRDefault="004D30BC" w:rsidP="00892FFC">
      <w:pPr>
        <w:spacing w:after="160" w:line="259" w:lineRule="auto"/>
        <w:ind w:left="720"/>
        <w:contextualSpacing/>
        <w:rPr>
          <w:rFonts w:asciiTheme="minorBidi" w:hAnsiTheme="minorBidi"/>
          <w:sz w:val="24"/>
          <w:szCs w:val="24"/>
          <w:lang w:val="en-IE"/>
        </w:rPr>
      </w:pPr>
    </w:p>
    <w:p w14:paraId="4F70A5D9" w14:textId="77777777" w:rsidR="00892FFC" w:rsidRPr="00F6207D" w:rsidRDefault="00892FFC" w:rsidP="00F6207D">
      <w:pPr>
        <w:rPr>
          <w:rFonts w:asciiTheme="minorBidi" w:hAnsiTheme="minorBidi"/>
          <w:b/>
          <w:sz w:val="24"/>
          <w:szCs w:val="24"/>
          <w:lang w:val="en-IE"/>
        </w:rPr>
      </w:pPr>
      <w:r w:rsidRPr="00F6207D">
        <w:rPr>
          <w:rFonts w:asciiTheme="minorBidi" w:hAnsiTheme="minorBidi"/>
          <w:b/>
          <w:sz w:val="24"/>
          <w:szCs w:val="24"/>
          <w:lang w:val="en-IE"/>
        </w:rPr>
        <w:t>Transformation</w:t>
      </w:r>
    </w:p>
    <w:p w14:paraId="2F975764" w14:textId="51475BE2" w:rsidR="00892FFC" w:rsidRPr="00F6207D" w:rsidRDefault="00892FFC" w:rsidP="00F6207D">
      <w:p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 xml:space="preserve">Develop a comprehensive strategic response to a </w:t>
      </w:r>
      <w:r w:rsidR="00042D19" w:rsidRPr="00F6207D">
        <w:rPr>
          <w:rFonts w:asciiTheme="minorBidi" w:hAnsiTheme="minorBidi"/>
          <w:sz w:val="24"/>
          <w:szCs w:val="24"/>
          <w:lang w:val="en-IE"/>
        </w:rPr>
        <w:t>high-risk</w:t>
      </w:r>
      <w:r w:rsidRPr="00F6207D">
        <w:rPr>
          <w:rFonts w:asciiTheme="minorBidi" w:hAnsiTheme="minorBidi"/>
          <w:sz w:val="24"/>
          <w:szCs w:val="24"/>
          <w:lang w:val="en-IE"/>
        </w:rPr>
        <w:t xml:space="preserve"> situation such as</w:t>
      </w:r>
      <w:r w:rsidR="00042D19" w:rsidRPr="00F6207D">
        <w:rPr>
          <w:rFonts w:asciiTheme="minorBidi" w:hAnsiTheme="minorBidi"/>
          <w:sz w:val="24"/>
          <w:szCs w:val="24"/>
          <w:lang w:val="en-IE"/>
        </w:rPr>
        <w:t xml:space="preserve"> </w:t>
      </w:r>
      <w:r w:rsidRPr="00F6207D">
        <w:rPr>
          <w:rFonts w:asciiTheme="minorBidi" w:hAnsiTheme="minorBidi"/>
          <w:sz w:val="24"/>
          <w:szCs w:val="24"/>
          <w:lang w:val="en-IE"/>
        </w:rPr>
        <w:t xml:space="preserve">merger, acquisition, </w:t>
      </w:r>
      <w:r w:rsidR="003A480B" w:rsidRPr="00F6207D">
        <w:rPr>
          <w:rFonts w:asciiTheme="minorBidi" w:hAnsiTheme="minorBidi"/>
          <w:sz w:val="24"/>
          <w:szCs w:val="24"/>
          <w:lang w:val="en-IE"/>
        </w:rPr>
        <w:t>digitalisation,</w:t>
      </w:r>
      <w:r w:rsidRPr="00F6207D">
        <w:rPr>
          <w:rFonts w:asciiTheme="minorBidi" w:hAnsiTheme="minorBidi"/>
          <w:sz w:val="24"/>
          <w:szCs w:val="24"/>
          <w:lang w:val="en-IE"/>
        </w:rPr>
        <w:t xml:space="preserve"> new </w:t>
      </w:r>
      <w:r w:rsidR="003A480B" w:rsidRPr="00F6207D">
        <w:rPr>
          <w:rFonts w:asciiTheme="minorBidi" w:hAnsiTheme="minorBidi"/>
          <w:sz w:val="24"/>
          <w:szCs w:val="24"/>
          <w:lang w:val="en-IE"/>
        </w:rPr>
        <w:t>competitors,</w:t>
      </w:r>
      <w:r w:rsidRPr="00F6207D">
        <w:rPr>
          <w:rFonts w:asciiTheme="minorBidi" w:hAnsiTheme="minorBidi"/>
          <w:sz w:val="24"/>
          <w:szCs w:val="24"/>
          <w:lang w:val="en-IE"/>
        </w:rPr>
        <w:t xml:space="preserve"> or subsidiary competitors.  This should trigger a transformation agenda that will also include an engagement plan with Corporate. </w:t>
      </w:r>
    </w:p>
    <w:p w14:paraId="5C005DD6" w14:textId="77777777" w:rsidR="00892FFC" w:rsidRPr="00F6207D" w:rsidRDefault="00892FFC" w:rsidP="00892FFC">
      <w:pPr>
        <w:spacing w:after="160" w:line="259" w:lineRule="auto"/>
        <w:ind w:left="720"/>
        <w:contextualSpacing/>
        <w:rPr>
          <w:rFonts w:asciiTheme="minorBidi" w:hAnsiTheme="minorBidi"/>
          <w:sz w:val="24"/>
          <w:szCs w:val="24"/>
          <w:lang w:val="en-IE"/>
        </w:rPr>
      </w:pPr>
    </w:p>
    <w:p w14:paraId="151CB1A9"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t>The criteria for the selection of a company for the scheme will fall under one of these two ways and is the responsibility of the Project Executive and Departmental Manager to identify this programme as a practical and valuable support for Framework Development and Implementation or for Transformation.</w:t>
      </w:r>
    </w:p>
    <w:p w14:paraId="08D86ED9" w14:textId="77777777" w:rsidR="00892FFC" w:rsidRPr="00F6207D" w:rsidRDefault="00892FFC" w:rsidP="00892FFC">
      <w:pPr>
        <w:numPr>
          <w:ilvl w:val="0"/>
          <w:numId w:val="26"/>
        </w:numPr>
        <w:spacing w:after="160" w:line="259" w:lineRule="auto"/>
        <w:contextualSpacing/>
        <w:rPr>
          <w:rFonts w:asciiTheme="minorBidi" w:hAnsiTheme="minorBidi"/>
          <w:b/>
          <w:sz w:val="24"/>
          <w:szCs w:val="24"/>
          <w:lang w:val="en-IE"/>
        </w:rPr>
      </w:pPr>
      <w:r w:rsidRPr="00F6207D">
        <w:rPr>
          <w:rFonts w:asciiTheme="minorBidi" w:hAnsiTheme="minorBidi"/>
          <w:b/>
          <w:sz w:val="24"/>
          <w:szCs w:val="24"/>
          <w:lang w:val="en-IE"/>
        </w:rPr>
        <w:t>How applications will be made</w:t>
      </w:r>
    </w:p>
    <w:p w14:paraId="72213520" w14:textId="66071069" w:rsidR="00892FFC" w:rsidRPr="00F6207D" w:rsidRDefault="00892FFC" w:rsidP="00892FFC">
      <w:pPr>
        <w:rPr>
          <w:rFonts w:asciiTheme="minorBidi" w:hAnsiTheme="minorBidi"/>
          <w:sz w:val="24"/>
          <w:szCs w:val="24"/>
        </w:rPr>
      </w:pPr>
      <w:r w:rsidRPr="00F6207D">
        <w:rPr>
          <w:rFonts w:asciiTheme="minorBidi" w:hAnsiTheme="minorBidi"/>
          <w:sz w:val="24"/>
          <w:szCs w:val="24"/>
        </w:rPr>
        <w:t>Companies will apply using the BDP Application Form which is available from IDA Ireland’s Project Executive.  Consultants supporting the Scheme must be selected from a database provided by IDA Ireland.  The Application Form should be completed outlining the work to be undertaken, the timeframe for completion and the milestones to be achieved.</w:t>
      </w:r>
    </w:p>
    <w:p w14:paraId="7EFFF299" w14:textId="77777777" w:rsidR="00892FFC" w:rsidRPr="00F6207D" w:rsidRDefault="00892FFC" w:rsidP="00892FFC">
      <w:pPr>
        <w:numPr>
          <w:ilvl w:val="0"/>
          <w:numId w:val="26"/>
        </w:numPr>
        <w:spacing w:after="160" w:line="259" w:lineRule="auto"/>
        <w:contextualSpacing/>
        <w:rPr>
          <w:rFonts w:asciiTheme="minorBidi" w:hAnsiTheme="minorBidi"/>
          <w:b/>
          <w:sz w:val="24"/>
          <w:szCs w:val="24"/>
          <w:lang w:val="en-IE"/>
        </w:rPr>
      </w:pPr>
      <w:bookmarkStart w:id="1" w:name="OLE_LINK3"/>
      <w:bookmarkStart w:id="2" w:name="OLE_LINK4"/>
      <w:r w:rsidRPr="00F6207D">
        <w:rPr>
          <w:rFonts w:asciiTheme="minorBidi" w:hAnsiTheme="minorBidi"/>
          <w:b/>
          <w:sz w:val="24"/>
          <w:szCs w:val="24"/>
          <w:lang w:val="en-IE"/>
        </w:rPr>
        <w:t>Eligible Expenditure</w:t>
      </w:r>
    </w:p>
    <w:p w14:paraId="3C0AE007" w14:textId="1C166269" w:rsidR="00892FFC" w:rsidRPr="00F6207D" w:rsidRDefault="00892FFC" w:rsidP="00892FFC">
      <w:pPr>
        <w:rPr>
          <w:rFonts w:asciiTheme="minorBidi" w:hAnsiTheme="minorBidi"/>
          <w:sz w:val="24"/>
          <w:szCs w:val="24"/>
        </w:rPr>
      </w:pPr>
      <w:r w:rsidRPr="00F6207D">
        <w:rPr>
          <w:rFonts w:asciiTheme="minorBidi" w:hAnsiTheme="minorBidi"/>
          <w:sz w:val="24"/>
          <w:szCs w:val="24"/>
        </w:rPr>
        <w:t>Depending on the level of engagement required of the consultant by the company, the cost per day for the consultant is recommended at no more than €1,500.  The minimum required for any of the companies is likely to be 7 days and the maximum is likely to be 33 days.  The maximum amount of grant aid for any one company for this programme will be capped at €</w:t>
      </w:r>
      <w:r w:rsidR="00F6207D">
        <w:rPr>
          <w:rFonts w:asciiTheme="minorBidi" w:hAnsiTheme="minorBidi"/>
          <w:sz w:val="24"/>
          <w:szCs w:val="24"/>
        </w:rPr>
        <w:t>30</w:t>
      </w:r>
      <w:r w:rsidRPr="00F6207D">
        <w:rPr>
          <w:rFonts w:asciiTheme="minorBidi" w:hAnsiTheme="minorBidi"/>
          <w:sz w:val="24"/>
          <w:szCs w:val="24"/>
        </w:rPr>
        <w:t xml:space="preserve">0,000. </w:t>
      </w:r>
      <w:bookmarkStart w:id="3" w:name="OLE_LINK1"/>
      <w:bookmarkStart w:id="4" w:name="OLE_LINK2"/>
      <w:r w:rsidRPr="00F6207D">
        <w:rPr>
          <w:rFonts w:asciiTheme="minorBidi" w:hAnsiTheme="minorBidi"/>
          <w:sz w:val="24"/>
          <w:szCs w:val="24"/>
        </w:rPr>
        <w:t xml:space="preserve"> The level of grant aid would be applied on a </w:t>
      </w:r>
      <w:r w:rsidR="003A480B" w:rsidRPr="00F6207D">
        <w:rPr>
          <w:rFonts w:asciiTheme="minorBidi" w:hAnsiTheme="minorBidi"/>
          <w:sz w:val="24"/>
          <w:szCs w:val="24"/>
        </w:rPr>
        <w:t>case-by-case</w:t>
      </w:r>
      <w:r w:rsidRPr="00F6207D">
        <w:rPr>
          <w:rFonts w:asciiTheme="minorBidi" w:hAnsiTheme="minorBidi"/>
          <w:sz w:val="24"/>
          <w:szCs w:val="24"/>
        </w:rPr>
        <w:t xml:space="preserve"> basis, proposed by the Project Executive and Departmental Manager. The determining factors for this will include the size and existing scale of </w:t>
      </w:r>
      <w:r w:rsidRPr="00F6207D">
        <w:rPr>
          <w:rFonts w:asciiTheme="minorBidi" w:hAnsiTheme="minorBidi"/>
          <w:sz w:val="24"/>
          <w:szCs w:val="24"/>
        </w:rPr>
        <w:lastRenderedPageBreak/>
        <w:t>the company, its location and its segmentation and the urgency required for the programme by a client</w:t>
      </w:r>
      <w:bookmarkEnd w:id="3"/>
      <w:bookmarkEnd w:id="4"/>
      <w:r w:rsidRPr="00F6207D">
        <w:rPr>
          <w:rFonts w:asciiTheme="minorBidi" w:hAnsiTheme="minorBidi"/>
          <w:sz w:val="24"/>
          <w:szCs w:val="24"/>
        </w:rPr>
        <w:t xml:space="preserve">.  The company will match the grant. Only on occasion where the following occurs, will the CDC determine whether match funding is </w:t>
      </w:r>
      <w:r w:rsidR="003A480B" w:rsidRPr="00F6207D">
        <w:rPr>
          <w:rFonts w:asciiTheme="minorBidi" w:hAnsiTheme="minorBidi"/>
          <w:sz w:val="24"/>
          <w:szCs w:val="24"/>
        </w:rPr>
        <w:t>required: -</w:t>
      </w:r>
    </w:p>
    <w:p w14:paraId="08413D8B" w14:textId="77777777" w:rsidR="00892FFC" w:rsidRPr="00F6207D" w:rsidRDefault="00892FFC" w:rsidP="00892FFC">
      <w:pPr>
        <w:numPr>
          <w:ilvl w:val="0"/>
          <w:numId w:val="24"/>
        </w:numPr>
        <w:contextualSpacing/>
        <w:rPr>
          <w:rFonts w:asciiTheme="minorBidi" w:hAnsiTheme="minorBidi"/>
          <w:sz w:val="24"/>
          <w:szCs w:val="24"/>
        </w:rPr>
      </w:pPr>
      <w:r w:rsidRPr="00F6207D">
        <w:rPr>
          <w:rFonts w:asciiTheme="minorBidi" w:hAnsiTheme="minorBidi"/>
          <w:sz w:val="24"/>
          <w:szCs w:val="24"/>
        </w:rPr>
        <w:t xml:space="preserve">Company does not have sufficient cash flow and is at high </w:t>
      </w:r>
      <w:proofErr w:type="gramStart"/>
      <w:r w:rsidRPr="00F6207D">
        <w:rPr>
          <w:rFonts w:asciiTheme="minorBidi" w:hAnsiTheme="minorBidi"/>
          <w:sz w:val="24"/>
          <w:szCs w:val="24"/>
        </w:rPr>
        <w:t>risk;</w:t>
      </w:r>
      <w:proofErr w:type="gramEnd"/>
    </w:p>
    <w:p w14:paraId="49E2BE89" w14:textId="77777777" w:rsidR="00892FFC" w:rsidRPr="00F6207D" w:rsidRDefault="00892FFC" w:rsidP="00892FFC">
      <w:pPr>
        <w:numPr>
          <w:ilvl w:val="0"/>
          <w:numId w:val="24"/>
        </w:numPr>
        <w:contextualSpacing/>
        <w:rPr>
          <w:rFonts w:asciiTheme="minorBidi" w:hAnsiTheme="minorBidi"/>
          <w:sz w:val="24"/>
          <w:szCs w:val="24"/>
        </w:rPr>
      </w:pPr>
      <w:r w:rsidRPr="00F6207D">
        <w:rPr>
          <w:rFonts w:asciiTheme="minorBidi" w:hAnsiTheme="minorBidi"/>
          <w:sz w:val="24"/>
          <w:szCs w:val="24"/>
        </w:rPr>
        <w:t>Company cannot secure funding from Corporate.</w:t>
      </w:r>
    </w:p>
    <w:bookmarkEnd w:id="1"/>
    <w:bookmarkEnd w:id="2"/>
    <w:p w14:paraId="1AB45AB9" w14:textId="77777777" w:rsidR="00892FFC" w:rsidRPr="00F6207D" w:rsidRDefault="00892FFC" w:rsidP="00892FFC">
      <w:pPr>
        <w:ind w:left="720"/>
        <w:contextualSpacing/>
        <w:rPr>
          <w:rFonts w:asciiTheme="minorBidi" w:hAnsiTheme="minorBidi"/>
          <w:sz w:val="24"/>
          <w:szCs w:val="24"/>
        </w:rPr>
      </w:pPr>
    </w:p>
    <w:p w14:paraId="14093397"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t>The work of the consultant would include:</w:t>
      </w:r>
    </w:p>
    <w:p w14:paraId="400CED2A" w14:textId="77777777" w:rsidR="00892FFC" w:rsidRPr="00F6207D" w:rsidRDefault="00892FFC" w:rsidP="00892FFC">
      <w:pPr>
        <w:numPr>
          <w:ilvl w:val="0"/>
          <w:numId w:val="9"/>
        </w:numPr>
        <w:contextualSpacing/>
        <w:rPr>
          <w:rFonts w:asciiTheme="minorBidi" w:hAnsiTheme="minorBidi"/>
          <w:sz w:val="24"/>
          <w:szCs w:val="24"/>
        </w:rPr>
      </w:pPr>
      <w:r w:rsidRPr="00F6207D">
        <w:rPr>
          <w:rFonts w:asciiTheme="minorBidi" w:hAnsiTheme="minorBidi"/>
          <w:sz w:val="24"/>
          <w:szCs w:val="24"/>
        </w:rPr>
        <w:t xml:space="preserve">working with the Project Executives on the approach to be taken with the </w:t>
      </w:r>
      <w:proofErr w:type="gramStart"/>
      <w:r w:rsidRPr="00F6207D">
        <w:rPr>
          <w:rFonts w:asciiTheme="minorBidi" w:hAnsiTheme="minorBidi"/>
          <w:sz w:val="24"/>
          <w:szCs w:val="24"/>
        </w:rPr>
        <w:t>company;</w:t>
      </w:r>
      <w:proofErr w:type="gramEnd"/>
    </w:p>
    <w:p w14:paraId="4AF33EC5" w14:textId="0E1BA7F6" w:rsidR="00892FFC" w:rsidRPr="00F6207D" w:rsidRDefault="003A480B" w:rsidP="00892FFC">
      <w:pPr>
        <w:numPr>
          <w:ilvl w:val="0"/>
          <w:numId w:val="9"/>
        </w:numPr>
        <w:contextualSpacing/>
        <w:rPr>
          <w:rFonts w:asciiTheme="minorBidi" w:hAnsiTheme="minorBidi"/>
          <w:sz w:val="24"/>
          <w:szCs w:val="24"/>
        </w:rPr>
      </w:pPr>
      <w:r w:rsidRPr="00F6207D">
        <w:rPr>
          <w:rFonts w:asciiTheme="minorBidi" w:hAnsiTheme="minorBidi"/>
          <w:sz w:val="24"/>
          <w:szCs w:val="24"/>
        </w:rPr>
        <w:t xml:space="preserve">utilising IDA Ireland diagnostic </w:t>
      </w:r>
      <w:proofErr w:type="gramStart"/>
      <w:r w:rsidRPr="00F6207D">
        <w:rPr>
          <w:rFonts w:asciiTheme="minorBidi" w:hAnsiTheme="minorBidi"/>
          <w:sz w:val="24"/>
          <w:szCs w:val="24"/>
        </w:rPr>
        <w:t>tools</w:t>
      </w:r>
      <w:r w:rsidR="00892FFC" w:rsidRPr="00F6207D">
        <w:rPr>
          <w:rFonts w:asciiTheme="minorBidi" w:hAnsiTheme="minorBidi"/>
          <w:sz w:val="24"/>
          <w:szCs w:val="24"/>
        </w:rPr>
        <w:t>;</w:t>
      </w:r>
      <w:proofErr w:type="gramEnd"/>
      <w:r w:rsidR="00892FFC" w:rsidRPr="00F6207D">
        <w:rPr>
          <w:rFonts w:asciiTheme="minorBidi" w:hAnsiTheme="minorBidi"/>
          <w:sz w:val="24"/>
          <w:szCs w:val="24"/>
        </w:rPr>
        <w:t xml:space="preserve"> </w:t>
      </w:r>
    </w:p>
    <w:p w14:paraId="70BBF596" w14:textId="77777777" w:rsidR="00892FFC" w:rsidRPr="00F6207D" w:rsidRDefault="00892FFC" w:rsidP="00892FFC">
      <w:pPr>
        <w:numPr>
          <w:ilvl w:val="0"/>
          <w:numId w:val="9"/>
        </w:numPr>
        <w:contextualSpacing/>
        <w:rPr>
          <w:rFonts w:asciiTheme="minorBidi" w:hAnsiTheme="minorBidi"/>
          <w:sz w:val="24"/>
          <w:szCs w:val="24"/>
        </w:rPr>
      </w:pPr>
      <w:r w:rsidRPr="00F6207D">
        <w:rPr>
          <w:rFonts w:asciiTheme="minorBidi" w:hAnsiTheme="minorBidi"/>
          <w:sz w:val="24"/>
          <w:szCs w:val="24"/>
        </w:rPr>
        <w:t xml:space="preserve">time spent with the leadership team exploring </w:t>
      </w:r>
      <w:proofErr w:type="gramStart"/>
      <w:r w:rsidRPr="00F6207D">
        <w:rPr>
          <w:rFonts w:asciiTheme="minorBidi" w:hAnsiTheme="minorBidi"/>
          <w:sz w:val="24"/>
          <w:szCs w:val="24"/>
        </w:rPr>
        <w:t>opportunities;</w:t>
      </w:r>
      <w:proofErr w:type="gramEnd"/>
    </w:p>
    <w:p w14:paraId="75C97C84" w14:textId="77777777" w:rsidR="00892FFC" w:rsidRPr="00F6207D" w:rsidRDefault="00892FFC" w:rsidP="00892FFC">
      <w:pPr>
        <w:numPr>
          <w:ilvl w:val="0"/>
          <w:numId w:val="9"/>
        </w:numPr>
        <w:contextualSpacing/>
        <w:rPr>
          <w:rFonts w:asciiTheme="minorBidi" w:hAnsiTheme="minorBidi"/>
          <w:sz w:val="24"/>
          <w:szCs w:val="24"/>
        </w:rPr>
      </w:pPr>
      <w:r w:rsidRPr="00F6207D">
        <w:rPr>
          <w:rFonts w:asciiTheme="minorBidi" w:hAnsiTheme="minorBidi"/>
          <w:sz w:val="24"/>
          <w:szCs w:val="24"/>
        </w:rPr>
        <w:t xml:space="preserve">work with the individual CEOs and other leadership team </w:t>
      </w:r>
      <w:proofErr w:type="gramStart"/>
      <w:r w:rsidRPr="00F6207D">
        <w:rPr>
          <w:rFonts w:asciiTheme="minorBidi" w:hAnsiTheme="minorBidi"/>
          <w:sz w:val="24"/>
          <w:szCs w:val="24"/>
        </w:rPr>
        <w:t>members;</w:t>
      </w:r>
      <w:proofErr w:type="gramEnd"/>
    </w:p>
    <w:p w14:paraId="4DBACC10" w14:textId="77777777" w:rsidR="00892FFC" w:rsidRPr="00F6207D" w:rsidRDefault="00892FFC" w:rsidP="00892FFC">
      <w:pPr>
        <w:numPr>
          <w:ilvl w:val="0"/>
          <w:numId w:val="9"/>
        </w:numPr>
        <w:contextualSpacing/>
        <w:rPr>
          <w:rFonts w:asciiTheme="minorBidi" w:hAnsiTheme="minorBidi"/>
          <w:sz w:val="24"/>
          <w:szCs w:val="24"/>
        </w:rPr>
      </w:pPr>
      <w:r w:rsidRPr="00F6207D">
        <w:rPr>
          <w:rFonts w:asciiTheme="minorBidi" w:hAnsiTheme="minorBidi"/>
          <w:sz w:val="24"/>
          <w:szCs w:val="24"/>
        </w:rPr>
        <w:t xml:space="preserve">development of implementation </w:t>
      </w:r>
      <w:proofErr w:type="gramStart"/>
      <w:r w:rsidRPr="00F6207D">
        <w:rPr>
          <w:rFonts w:asciiTheme="minorBidi" w:hAnsiTheme="minorBidi"/>
          <w:sz w:val="24"/>
          <w:szCs w:val="24"/>
        </w:rPr>
        <w:t>plans;</w:t>
      </w:r>
      <w:proofErr w:type="gramEnd"/>
    </w:p>
    <w:p w14:paraId="12336240" w14:textId="77777777" w:rsidR="00892FFC" w:rsidRPr="00F6207D" w:rsidRDefault="00892FFC" w:rsidP="00892FFC">
      <w:pPr>
        <w:numPr>
          <w:ilvl w:val="0"/>
          <w:numId w:val="9"/>
        </w:numPr>
        <w:contextualSpacing/>
        <w:rPr>
          <w:rFonts w:asciiTheme="minorBidi" w:hAnsiTheme="minorBidi"/>
          <w:sz w:val="24"/>
          <w:szCs w:val="24"/>
        </w:rPr>
      </w:pPr>
      <w:r w:rsidRPr="00F6207D">
        <w:rPr>
          <w:rFonts w:asciiTheme="minorBidi" w:hAnsiTheme="minorBidi"/>
          <w:sz w:val="24"/>
          <w:szCs w:val="24"/>
        </w:rPr>
        <w:t xml:space="preserve">potentially supporting a corporate </w:t>
      </w:r>
      <w:proofErr w:type="gramStart"/>
      <w:r w:rsidRPr="00F6207D">
        <w:rPr>
          <w:rFonts w:asciiTheme="minorBidi" w:hAnsiTheme="minorBidi"/>
          <w:sz w:val="24"/>
          <w:szCs w:val="24"/>
        </w:rPr>
        <w:t>engagement;</w:t>
      </w:r>
      <w:proofErr w:type="gramEnd"/>
    </w:p>
    <w:p w14:paraId="584CDBF5" w14:textId="77777777" w:rsidR="00892FFC" w:rsidRPr="00F6207D" w:rsidRDefault="00892FFC" w:rsidP="00892FFC">
      <w:pPr>
        <w:numPr>
          <w:ilvl w:val="0"/>
          <w:numId w:val="9"/>
        </w:numPr>
        <w:contextualSpacing/>
        <w:rPr>
          <w:rFonts w:asciiTheme="minorBidi" w:hAnsiTheme="minorBidi"/>
          <w:sz w:val="24"/>
          <w:szCs w:val="24"/>
        </w:rPr>
      </w:pPr>
      <w:r w:rsidRPr="00F6207D">
        <w:rPr>
          <w:rFonts w:asciiTheme="minorBidi" w:hAnsiTheme="minorBidi"/>
          <w:sz w:val="24"/>
          <w:szCs w:val="24"/>
        </w:rPr>
        <w:t>working with the company as key milestones occur (could be quarterly).</w:t>
      </w:r>
    </w:p>
    <w:p w14:paraId="179F3460" w14:textId="77777777" w:rsidR="00892FFC" w:rsidRPr="00F6207D" w:rsidRDefault="00892FFC" w:rsidP="00892FFC">
      <w:pPr>
        <w:ind w:left="765"/>
        <w:contextualSpacing/>
        <w:rPr>
          <w:rFonts w:asciiTheme="minorBidi" w:hAnsiTheme="minorBidi"/>
          <w:sz w:val="24"/>
          <w:szCs w:val="24"/>
        </w:rPr>
      </w:pPr>
    </w:p>
    <w:p w14:paraId="51A90FB4" w14:textId="691C6AA0" w:rsidR="00892FFC" w:rsidRPr="00F6207D" w:rsidRDefault="00892FFC" w:rsidP="00892FFC">
      <w:pPr>
        <w:rPr>
          <w:rFonts w:asciiTheme="minorBidi" w:hAnsiTheme="minorBidi"/>
          <w:sz w:val="24"/>
          <w:szCs w:val="24"/>
        </w:rPr>
      </w:pPr>
      <w:r w:rsidRPr="00F6207D">
        <w:rPr>
          <w:rFonts w:asciiTheme="minorBidi" w:hAnsiTheme="minorBidi"/>
          <w:sz w:val="24"/>
          <w:szCs w:val="24"/>
        </w:rPr>
        <w:t xml:space="preserve">The last point is important if we are to ensure </w:t>
      </w:r>
      <w:r w:rsidR="003A480B" w:rsidRPr="00F6207D">
        <w:rPr>
          <w:rFonts w:asciiTheme="minorBidi" w:hAnsiTheme="minorBidi"/>
          <w:sz w:val="24"/>
          <w:szCs w:val="24"/>
        </w:rPr>
        <w:t>implementation,</w:t>
      </w:r>
      <w:r w:rsidRPr="00F6207D">
        <w:rPr>
          <w:rFonts w:asciiTheme="minorBidi" w:hAnsiTheme="minorBidi"/>
          <w:sz w:val="24"/>
          <w:szCs w:val="24"/>
        </w:rPr>
        <w:t xml:space="preserve"> but the main point of consistent contact will always remain that of the IDA Project Executive.</w:t>
      </w:r>
    </w:p>
    <w:p w14:paraId="5DCC5B82" w14:textId="77777777" w:rsidR="00892FFC" w:rsidRPr="00F6207D" w:rsidRDefault="00892FFC" w:rsidP="00892FFC">
      <w:pPr>
        <w:numPr>
          <w:ilvl w:val="0"/>
          <w:numId w:val="26"/>
        </w:numPr>
        <w:spacing w:after="160" w:line="259" w:lineRule="auto"/>
        <w:contextualSpacing/>
        <w:rPr>
          <w:rFonts w:asciiTheme="minorBidi" w:hAnsiTheme="minorBidi"/>
          <w:b/>
          <w:sz w:val="24"/>
          <w:szCs w:val="24"/>
          <w:lang w:val="en-IE"/>
        </w:rPr>
      </w:pPr>
      <w:r w:rsidRPr="00F6207D">
        <w:rPr>
          <w:rFonts w:asciiTheme="minorBidi" w:hAnsiTheme="minorBidi"/>
          <w:b/>
          <w:sz w:val="24"/>
          <w:szCs w:val="24"/>
          <w:lang w:val="en-IE"/>
        </w:rPr>
        <w:t>Evaluation Process</w:t>
      </w:r>
    </w:p>
    <w:p w14:paraId="1152AC57" w14:textId="16234171" w:rsidR="00892FFC" w:rsidRPr="00F6207D" w:rsidRDefault="00892FFC" w:rsidP="00892FFC">
      <w:pPr>
        <w:tabs>
          <w:tab w:val="left" w:pos="8931"/>
        </w:tabs>
        <w:rPr>
          <w:rFonts w:asciiTheme="minorBidi" w:hAnsiTheme="minorBidi"/>
          <w:sz w:val="24"/>
          <w:szCs w:val="24"/>
        </w:rPr>
      </w:pPr>
      <w:r w:rsidRPr="00F6207D">
        <w:rPr>
          <w:rFonts w:asciiTheme="minorBidi" w:hAnsiTheme="minorBidi"/>
          <w:sz w:val="24"/>
          <w:szCs w:val="24"/>
        </w:rPr>
        <w:t>On submission of the BDP Application Form, IDA Project Executive will confirm that the application meets the requirements of the scheme and will be submitted through IDA’s approval process.  Application approval will be grant aided up to a maximum of €</w:t>
      </w:r>
      <w:r w:rsidR="00F6207D">
        <w:rPr>
          <w:rFonts w:asciiTheme="minorBidi" w:hAnsiTheme="minorBidi"/>
          <w:sz w:val="24"/>
          <w:szCs w:val="24"/>
        </w:rPr>
        <w:t>30</w:t>
      </w:r>
      <w:r w:rsidRPr="00F6207D">
        <w:rPr>
          <w:rFonts w:asciiTheme="minorBidi" w:hAnsiTheme="minorBidi"/>
          <w:sz w:val="24"/>
          <w:szCs w:val="24"/>
        </w:rPr>
        <w:t>0,000 of eligible expenditure.</w:t>
      </w:r>
    </w:p>
    <w:p w14:paraId="2BAA4EAA" w14:textId="77777777" w:rsidR="00892FFC" w:rsidRPr="00F6207D" w:rsidRDefault="00892FFC" w:rsidP="00892FFC">
      <w:pPr>
        <w:numPr>
          <w:ilvl w:val="0"/>
          <w:numId w:val="26"/>
        </w:numPr>
        <w:tabs>
          <w:tab w:val="left" w:pos="8931"/>
        </w:tabs>
        <w:spacing w:after="160" w:line="259" w:lineRule="auto"/>
        <w:contextualSpacing/>
        <w:rPr>
          <w:rFonts w:asciiTheme="minorBidi" w:hAnsiTheme="minorBidi"/>
          <w:b/>
          <w:sz w:val="24"/>
          <w:szCs w:val="24"/>
          <w:lang w:val="en-IE"/>
        </w:rPr>
      </w:pPr>
      <w:r w:rsidRPr="00F6207D">
        <w:rPr>
          <w:rFonts w:asciiTheme="minorBidi" w:hAnsiTheme="minorBidi"/>
          <w:b/>
          <w:sz w:val="24"/>
          <w:szCs w:val="24"/>
          <w:lang w:val="en-IE"/>
        </w:rPr>
        <w:t>Scheme Administration</w:t>
      </w:r>
    </w:p>
    <w:p w14:paraId="3F98870E" w14:textId="3DBAB12E" w:rsidR="00892FFC" w:rsidRPr="00F6207D" w:rsidRDefault="00892FFC" w:rsidP="00892FFC">
      <w:pPr>
        <w:rPr>
          <w:rFonts w:asciiTheme="minorBidi" w:hAnsiTheme="minorBidi"/>
          <w:sz w:val="24"/>
          <w:szCs w:val="24"/>
        </w:rPr>
      </w:pPr>
      <w:r w:rsidRPr="00F6207D">
        <w:rPr>
          <w:rFonts w:asciiTheme="minorBidi" w:hAnsiTheme="minorBidi"/>
          <w:sz w:val="24"/>
          <w:szCs w:val="24"/>
        </w:rPr>
        <w:t xml:space="preserve">Letter of offer will be sent to the approved company by IDA Ireland’s Grant Administration Team.  This will need to be signed, </w:t>
      </w:r>
      <w:r w:rsidR="003A480B" w:rsidRPr="00F6207D">
        <w:rPr>
          <w:rFonts w:asciiTheme="minorBidi" w:hAnsiTheme="minorBidi"/>
          <w:sz w:val="24"/>
          <w:szCs w:val="24"/>
        </w:rPr>
        <w:t>accepted,</w:t>
      </w:r>
      <w:r w:rsidRPr="00F6207D">
        <w:rPr>
          <w:rFonts w:asciiTheme="minorBidi" w:hAnsiTheme="minorBidi"/>
          <w:sz w:val="24"/>
          <w:szCs w:val="24"/>
        </w:rPr>
        <w:t xml:space="preserve"> and returned by the company. </w:t>
      </w:r>
    </w:p>
    <w:p w14:paraId="5981FFDF" w14:textId="77777777" w:rsidR="00892FFC" w:rsidRPr="00F6207D" w:rsidRDefault="00892FFC" w:rsidP="00892FFC">
      <w:pPr>
        <w:numPr>
          <w:ilvl w:val="0"/>
          <w:numId w:val="26"/>
        </w:numPr>
        <w:spacing w:after="160" w:line="259" w:lineRule="auto"/>
        <w:contextualSpacing/>
        <w:rPr>
          <w:rFonts w:asciiTheme="minorBidi" w:hAnsiTheme="minorBidi"/>
          <w:b/>
          <w:sz w:val="24"/>
          <w:szCs w:val="24"/>
          <w:lang w:val="en-IE"/>
        </w:rPr>
      </w:pPr>
      <w:r w:rsidRPr="00F6207D">
        <w:rPr>
          <w:rFonts w:asciiTheme="minorBidi" w:hAnsiTheme="minorBidi"/>
          <w:b/>
          <w:sz w:val="24"/>
          <w:szCs w:val="24"/>
          <w:lang w:val="en-IE"/>
        </w:rPr>
        <w:t>Drawdown of monies – Output and Outcomes necessary for grant drawdown</w:t>
      </w:r>
    </w:p>
    <w:p w14:paraId="6B41FB68" w14:textId="77777777" w:rsidR="00892FFC" w:rsidRPr="00F6207D" w:rsidRDefault="00892FFC" w:rsidP="00892FFC">
      <w:pPr>
        <w:rPr>
          <w:rFonts w:asciiTheme="minorBidi" w:hAnsiTheme="minorBidi"/>
          <w:b/>
          <w:sz w:val="24"/>
          <w:szCs w:val="24"/>
          <w:u w:val="single"/>
        </w:rPr>
      </w:pPr>
      <w:r w:rsidRPr="00F6207D">
        <w:rPr>
          <w:rFonts w:asciiTheme="minorBidi" w:hAnsiTheme="minorBidi"/>
          <w:sz w:val="24"/>
          <w:szCs w:val="24"/>
        </w:rPr>
        <w:t>Grant drawdown will be based on receipt of a written report from the consultant and agreed with the company to the IDA Project Executive setting out the agreed work concluded as part of the programme, which will include:</w:t>
      </w:r>
    </w:p>
    <w:p w14:paraId="5D56A61D" w14:textId="77777777" w:rsidR="00892FFC" w:rsidRPr="00F6207D" w:rsidRDefault="00892FFC" w:rsidP="00892FFC">
      <w:pPr>
        <w:numPr>
          <w:ilvl w:val="0"/>
          <w:numId w:val="7"/>
        </w:numPr>
        <w:contextualSpacing/>
        <w:rPr>
          <w:rFonts w:asciiTheme="minorBidi" w:hAnsiTheme="minorBidi"/>
          <w:sz w:val="24"/>
          <w:szCs w:val="24"/>
          <w:lang w:val="en-IE"/>
        </w:rPr>
      </w:pPr>
      <w:r w:rsidRPr="00F6207D">
        <w:rPr>
          <w:rFonts w:asciiTheme="minorBidi" w:hAnsiTheme="minorBidi"/>
          <w:sz w:val="24"/>
          <w:szCs w:val="24"/>
          <w:lang w:val="en-IE"/>
        </w:rPr>
        <w:t xml:space="preserve">Strategic </w:t>
      </w:r>
      <w:proofErr w:type="gramStart"/>
      <w:r w:rsidRPr="00F6207D">
        <w:rPr>
          <w:rFonts w:asciiTheme="minorBidi" w:hAnsiTheme="minorBidi"/>
          <w:sz w:val="24"/>
          <w:szCs w:val="24"/>
          <w:lang w:val="en-IE"/>
        </w:rPr>
        <w:t>Plan;</w:t>
      </w:r>
      <w:proofErr w:type="gramEnd"/>
    </w:p>
    <w:p w14:paraId="602F7E93" w14:textId="77777777" w:rsidR="00892FFC" w:rsidRPr="00F6207D" w:rsidRDefault="00892FFC" w:rsidP="00892FFC">
      <w:pPr>
        <w:numPr>
          <w:ilvl w:val="0"/>
          <w:numId w:val="7"/>
        </w:numPr>
        <w:contextualSpacing/>
        <w:rPr>
          <w:rFonts w:asciiTheme="minorBidi" w:hAnsiTheme="minorBidi"/>
          <w:sz w:val="24"/>
          <w:szCs w:val="24"/>
          <w:lang w:val="en-IE"/>
        </w:rPr>
      </w:pPr>
      <w:r w:rsidRPr="00F6207D">
        <w:rPr>
          <w:rFonts w:asciiTheme="minorBidi" w:hAnsiTheme="minorBidi"/>
          <w:sz w:val="24"/>
          <w:szCs w:val="24"/>
          <w:lang w:val="en-IE"/>
        </w:rPr>
        <w:t xml:space="preserve">Implementation </w:t>
      </w:r>
      <w:proofErr w:type="gramStart"/>
      <w:r w:rsidRPr="00F6207D">
        <w:rPr>
          <w:rFonts w:asciiTheme="minorBidi" w:hAnsiTheme="minorBidi"/>
          <w:sz w:val="24"/>
          <w:szCs w:val="24"/>
          <w:lang w:val="en-IE"/>
        </w:rPr>
        <w:t>Plan;</w:t>
      </w:r>
      <w:proofErr w:type="gramEnd"/>
    </w:p>
    <w:p w14:paraId="1917B7A7" w14:textId="77777777" w:rsidR="00892FFC" w:rsidRPr="00F6207D" w:rsidRDefault="00892FFC" w:rsidP="00892FFC">
      <w:pPr>
        <w:numPr>
          <w:ilvl w:val="0"/>
          <w:numId w:val="7"/>
        </w:numPr>
        <w:contextualSpacing/>
        <w:rPr>
          <w:rFonts w:asciiTheme="minorBidi" w:hAnsiTheme="minorBidi"/>
          <w:sz w:val="24"/>
          <w:szCs w:val="24"/>
          <w:lang w:val="en-IE"/>
        </w:rPr>
      </w:pPr>
      <w:r w:rsidRPr="00F6207D">
        <w:rPr>
          <w:rFonts w:asciiTheme="minorBidi" w:hAnsiTheme="minorBidi"/>
          <w:sz w:val="24"/>
          <w:szCs w:val="24"/>
          <w:lang w:val="en-IE"/>
        </w:rPr>
        <w:t xml:space="preserve">Corporate and Stakeholder </w:t>
      </w:r>
      <w:proofErr w:type="gramStart"/>
      <w:r w:rsidRPr="00F6207D">
        <w:rPr>
          <w:rFonts w:asciiTheme="minorBidi" w:hAnsiTheme="minorBidi"/>
          <w:sz w:val="24"/>
          <w:szCs w:val="24"/>
          <w:lang w:val="en-IE"/>
        </w:rPr>
        <w:t>mapping ;</w:t>
      </w:r>
      <w:proofErr w:type="gramEnd"/>
    </w:p>
    <w:p w14:paraId="3DED4AE0" w14:textId="77777777" w:rsidR="00892FFC" w:rsidRPr="00F6207D" w:rsidRDefault="00892FFC" w:rsidP="00892FFC">
      <w:pPr>
        <w:numPr>
          <w:ilvl w:val="0"/>
          <w:numId w:val="7"/>
        </w:numPr>
        <w:contextualSpacing/>
        <w:rPr>
          <w:rFonts w:asciiTheme="minorBidi" w:hAnsiTheme="minorBidi"/>
          <w:sz w:val="24"/>
          <w:szCs w:val="24"/>
          <w:lang w:val="en-IE"/>
        </w:rPr>
      </w:pPr>
      <w:r w:rsidRPr="00F6207D">
        <w:rPr>
          <w:rFonts w:asciiTheme="minorBidi" w:hAnsiTheme="minorBidi"/>
          <w:sz w:val="24"/>
          <w:szCs w:val="24"/>
          <w:lang w:val="en-IE"/>
        </w:rPr>
        <w:t>Transformation plan/</w:t>
      </w:r>
      <w:proofErr w:type="gramStart"/>
      <w:r w:rsidRPr="00F6207D">
        <w:rPr>
          <w:rFonts w:asciiTheme="minorBidi" w:hAnsiTheme="minorBidi"/>
          <w:sz w:val="24"/>
          <w:szCs w:val="24"/>
          <w:lang w:val="en-IE"/>
        </w:rPr>
        <w:t>agenda;</w:t>
      </w:r>
      <w:proofErr w:type="gramEnd"/>
    </w:p>
    <w:p w14:paraId="535E389C" w14:textId="393E7666" w:rsidR="00892FFC" w:rsidRPr="00F6207D" w:rsidRDefault="00892FFC" w:rsidP="00892FFC">
      <w:pPr>
        <w:numPr>
          <w:ilvl w:val="0"/>
          <w:numId w:val="7"/>
        </w:numPr>
        <w:contextualSpacing/>
        <w:rPr>
          <w:rFonts w:asciiTheme="minorBidi" w:hAnsiTheme="minorBidi"/>
          <w:sz w:val="24"/>
          <w:szCs w:val="24"/>
          <w:lang w:val="en-IE"/>
        </w:rPr>
      </w:pPr>
      <w:r w:rsidRPr="00F6207D">
        <w:rPr>
          <w:rFonts w:asciiTheme="minorBidi" w:hAnsiTheme="minorBidi"/>
          <w:sz w:val="24"/>
          <w:szCs w:val="24"/>
          <w:lang w:val="en-IE"/>
        </w:rPr>
        <w:t xml:space="preserve">Proposal for new value </w:t>
      </w:r>
      <w:proofErr w:type="gramStart"/>
      <w:r w:rsidRPr="00F6207D">
        <w:rPr>
          <w:rFonts w:asciiTheme="minorBidi" w:hAnsiTheme="minorBidi"/>
          <w:sz w:val="24"/>
          <w:szCs w:val="24"/>
          <w:lang w:val="en-IE"/>
        </w:rPr>
        <w:t>proposition</w:t>
      </w:r>
      <w:r w:rsidR="003A480B" w:rsidRPr="00F6207D">
        <w:rPr>
          <w:rFonts w:asciiTheme="minorBidi" w:hAnsiTheme="minorBidi"/>
          <w:sz w:val="24"/>
          <w:szCs w:val="24"/>
          <w:lang w:val="en-IE"/>
        </w:rPr>
        <w:t>;</w:t>
      </w:r>
      <w:proofErr w:type="gramEnd"/>
    </w:p>
    <w:p w14:paraId="2C50EE63" w14:textId="6F2F86C3" w:rsidR="003A480B" w:rsidRPr="00F6207D" w:rsidRDefault="003A480B" w:rsidP="00005890">
      <w:pPr>
        <w:numPr>
          <w:ilvl w:val="0"/>
          <w:numId w:val="7"/>
        </w:numPr>
        <w:spacing w:after="160" w:line="259" w:lineRule="auto"/>
        <w:contextualSpacing/>
        <w:rPr>
          <w:rFonts w:asciiTheme="minorBidi" w:hAnsiTheme="minorBidi"/>
          <w:sz w:val="24"/>
          <w:szCs w:val="24"/>
          <w:lang w:val="en-IE"/>
        </w:rPr>
      </w:pPr>
      <w:r w:rsidRPr="00F6207D">
        <w:rPr>
          <w:rFonts w:asciiTheme="minorBidi" w:hAnsiTheme="minorBidi"/>
          <w:sz w:val="24"/>
          <w:szCs w:val="24"/>
          <w:lang w:val="en-IE"/>
        </w:rPr>
        <w:t>An</w:t>
      </w:r>
      <w:r w:rsidR="00E32BF4" w:rsidRPr="00F6207D">
        <w:rPr>
          <w:rFonts w:asciiTheme="minorBidi" w:eastAsiaTheme="minorEastAsia" w:hAnsiTheme="minorBidi"/>
          <w:kern w:val="24"/>
          <w:sz w:val="24"/>
          <w:szCs w:val="24"/>
          <w:lang w:val="en-IE" w:eastAsia="en-IE"/>
        </w:rPr>
        <w:t xml:space="preserve"> Advanced Manufacturing and/or a Strategic Digitalisation Services Plan</w:t>
      </w:r>
      <w:r w:rsidRPr="00F6207D">
        <w:rPr>
          <w:rFonts w:asciiTheme="minorBidi" w:eastAsiaTheme="minorEastAsia" w:hAnsiTheme="minorBidi"/>
          <w:kern w:val="24"/>
          <w:sz w:val="24"/>
          <w:szCs w:val="24"/>
          <w:lang w:val="en-IE" w:eastAsia="en-IE"/>
        </w:rPr>
        <w:t>.</w:t>
      </w:r>
    </w:p>
    <w:p w14:paraId="60AE8C37" w14:textId="77777777" w:rsidR="00892FFC" w:rsidRPr="00F6207D" w:rsidRDefault="00892FFC" w:rsidP="00892FFC">
      <w:pPr>
        <w:ind w:left="720"/>
        <w:contextualSpacing/>
        <w:rPr>
          <w:rFonts w:asciiTheme="minorBidi" w:hAnsiTheme="minorBidi"/>
          <w:sz w:val="24"/>
          <w:szCs w:val="24"/>
          <w:lang w:val="en-IE"/>
        </w:rPr>
      </w:pPr>
    </w:p>
    <w:p w14:paraId="23460821"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lastRenderedPageBreak/>
        <w:t>The grant should be repayable in full if no attempt is made to meet the key milestones identified in any of the above.  In a situation where milestones change but effort is made to implement, no repayment of grant is required. The Project Executive will inform Grant Payments that grant revocation is required and will report on this to the Client Development Committee through the implementation update phase of the Committee cycle.</w:t>
      </w:r>
    </w:p>
    <w:p w14:paraId="50B28DEA" w14:textId="77777777" w:rsidR="00892FFC" w:rsidRPr="00F6207D" w:rsidRDefault="00892FFC" w:rsidP="00892FFC">
      <w:pPr>
        <w:pStyle w:val="NoSpacing"/>
        <w:numPr>
          <w:ilvl w:val="0"/>
          <w:numId w:val="26"/>
        </w:numPr>
        <w:rPr>
          <w:rFonts w:asciiTheme="minorBidi" w:hAnsiTheme="minorBidi"/>
          <w:b/>
          <w:sz w:val="24"/>
          <w:szCs w:val="24"/>
        </w:rPr>
      </w:pPr>
      <w:r w:rsidRPr="00F6207D">
        <w:rPr>
          <w:rFonts w:asciiTheme="minorBidi" w:hAnsiTheme="minorBidi"/>
          <w:b/>
          <w:sz w:val="24"/>
          <w:szCs w:val="24"/>
        </w:rPr>
        <w:t>Outcomes</w:t>
      </w:r>
    </w:p>
    <w:p w14:paraId="6CFB1F20" w14:textId="77777777" w:rsidR="00892FFC" w:rsidRPr="00F6207D" w:rsidRDefault="00892FFC" w:rsidP="00892FFC">
      <w:pPr>
        <w:rPr>
          <w:rFonts w:asciiTheme="minorBidi" w:hAnsiTheme="minorBidi"/>
          <w:sz w:val="24"/>
          <w:szCs w:val="24"/>
        </w:rPr>
      </w:pPr>
      <w:r w:rsidRPr="00F6207D">
        <w:rPr>
          <w:rFonts w:asciiTheme="minorBidi" w:hAnsiTheme="minorBidi"/>
          <w:sz w:val="24"/>
          <w:szCs w:val="24"/>
        </w:rPr>
        <w:t>The real success of this scheme will be determined by the impact on the Irish site through its ability to transform and maintain steady progress towards full implementation of agreed priorities. Moving towards this objective will be the focus of discussions by Executives when they meet their companies.  The Project Executive will present the programme updates to the CDC as part of the existing Client Development Process.</w:t>
      </w:r>
    </w:p>
    <w:p w14:paraId="78E5F5A6" w14:textId="77777777" w:rsidR="00892FFC" w:rsidRPr="00F6207D" w:rsidRDefault="00892FFC" w:rsidP="00892FFC">
      <w:pPr>
        <w:rPr>
          <w:rFonts w:asciiTheme="minorBidi" w:hAnsiTheme="minorBidi"/>
          <w:sz w:val="24"/>
          <w:szCs w:val="24"/>
        </w:rPr>
      </w:pPr>
    </w:p>
    <w:p w14:paraId="290DD838"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132C9A03"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311D2B60"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4715C3E3"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2908B648"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4E45A153"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604ADDB1"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3327C8C3"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184DA52D"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75C67BFF" w14:textId="77777777" w:rsidR="00892FFC" w:rsidRPr="00F6207D" w:rsidRDefault="00892FFC" w:rsidP="00892FFC">
      <w:pPr>
        <w:tabs>
          <w:tab w:val="left" w:pos="4820"/>
        </w:tabs>
        <w:spacing w:after="0" w:line="240" w:lineRule="auto"/>
        <w:jc w:val="both"/>
        <w:rPr>
          <w:rFonts w:asciiTheme="minorBidi" w:hAnsiTheme="minorBidi"/>
          <w:b/>
          <w:sz w:val="24"/>
          <w:szCs w:val="24"/>
        </w:rPr>
      </w:pPr>
    </w:p>
    <w:p w14:paraId="3BA30FA7" w14:textId="0D51E061" w:rsidR="00892FFC" w:rsidRPr="00F6207D" w:rsidRDefault="00892FFC" w:rsidP="00892FFC">
      <w:pPr>
        <w:tabs>
          <w:tab w:val="left" w:pos="4820"/>
        </w:tabs>
        <w:spacing w:after="0" w:line="240" w:lineRule="auto"/>
        <w:jc w:val="both"/>
        <w:rPr>
          <w:rFonts w:asciiTheme="minorBidi" w:hAnsiTheme="minorBidi"/>
          <w:b/>
          <w:sz w:val="24"/>
          <w:szCs w:val="24"/>
        </w:rPr>
      </w:pPr>
    </w:p>
    <w:p w14:paraId="19198E55" w14:textId="77777777" w:rsidR="003A480B" w:rsidRPr="00F6207D" w:rsidRDefault="003A480B" w:rsidP="00892FFC">
      <w:pPr>
        <w:tabs>
          <w:tab w:val="left" w:pos="4820"/>
        </w:tabs>
        <w:spacing w:after="0" w:line="240" w:lineRule="auto"/>
        <w:jc w:val="both"/>
        <w:rPr>
          <w:rFonts w:asciiTheme="minorBidi" w:hAnsiTheme="minorBidi"/>
          <w:b/>
          <w:sz w:val="24"/>
          <w:szCs w:val="24"/>
        </w:rPr>
      </w:pPr>
    </w:p>
    <w:p w14:paraId="799C5707" w14:textId="77777777" w:rsidR="00892FFC" w:rsidRPr="00F6207D" w:rsidRDefault="00892FFC" w:rsidP="00892FFC">
      <w:pPr>
        <w:tabs>
          <w:tab w:val="left" w:pos="4820"/>
        </w:tabs>
        <w:spacing w:after="0" w:line="240" w:lineRule="auto"/>
        <w:jc w:val="both"/>
        <w:rPr>
          <w:rFonts w:asciiTheme="minorBidi" w:hAnsiTheme="minorBidi"/>
          <w:b/>
          <w:sz w:val="24"/>
          <w:szCs w:val="24"/>
        </w:rPr>
      </w:pPr>
    </w:p>
    <w:sectPr w:rsidR="00892FFC" w:rsidRPr="00F620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6556" w14:textId="77777777" w:rsidR="00C43E86" w:rsidRDefault="00C43E86" w:rsidP="00C43E86">
      <w:pPr>
        <w:spacing w:after="0" w:line="240" w:lineRule="auto"/>
      </w:pPr>
      <w:r>
        <w:separator/>
      </w:r>
    </w:p>
  </w:endnote>
  <w:endnote w:type="continuationSeparator" w:id="0">
    <w:p w14:paraId="03407E60" w14:textId="77777777" w:rsidR="00C43E86" w:rsidRDefault="00C43E86" w:rsidP="00C4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607018"/>
      <w:docPartObj>
        <w:docPartGallery w:val="Page Numbers (Bottom of Page)"/>
        <w:docPartUnique/>
      </w:docPartObj>
    </w:sdtPr>
    <w:sdtEndPr>
      <w:rPr>
        <w:noProof/>
      </w:rPr>
    </w:sdtEndPr>
    <w:sdtContent>
      <w:p w14:paraId="26D56F40" w14:textId="77777777" w:rsidR="00C43E86" w:rsidRDefault="00C43E86">
        <w:pPr>
          <w:pStyle w:val="Footer"/>
          <w:jc w:val="right"/>
        </w:pPr>
        <w:r>
          <w:fldChar w:fldCharType="begin"/>
        </w:r>
        <w:r>
          <w:instrText xml:space="preserve"> PAGE   \* MERGEFORMAT </w:instrText>
        </w:r>
        <w:r>
          <w:fldChar w:fldCharType="separate"/>
        </w:r>
        <w:r w:rsidR="00854EA7">
          <w:rPr>
            <w:noProof/>
          </w:rPr>
          <w:t>1</w:t>
        </w:r>
        <w:r>
          <w:rPr>
            <w:noProof/>
          </w:rPr>
          <w:fldChar w:fldCharType="end"/>
        </w:r>
      </w:p>
    </w:sdtContent>
  </w:sdt>
  <w:p w14:paraId="6519AB23" w14:textId="77777777" w:rsidR="00C43E86" w:rsidRDefault="00C43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610D" w14:textId="77777777" w:rsidR="00C43E86" w:rsidRDefault="00C43E86" w:rsidP="00C43E86">
      <w:pPr>
        <w:spacing w:after="0" w:line="240" w:lineRule="auto"/>
      </w:pPr>
      <w:r>
        <w:separator/>
      </w:r>
    </w:p>
  </w:footnote>
  <w:footnote w:type="continuationSeparator" w:id="0">
    <w:p w14:paraId="01F5289C" w14:textId="77777777" w:rsidR="00C43E86" w:rsidRDefault="00C43E86" w:rsidP="00C43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52D"/>
    <w:multiLevelType w:val="hybridMultilevel"/>
    <w:tmpl w:val="2A54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33B3"/>
    <w:multiLevelType w:val="hybridMultilevel"/>
    <w:tmpl w:val="3DF4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1EFA"/>
    <w:multiLevelType w:val="hybridMultilevel"/>
    <w:tmpl w:val="2262708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0F8F073D"/>
    <w:multiLevelType w:val="hybridMultilevel"/>
    <w:tmpl w:val="77FEB2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FA42771"/>
    <w:multiLevelType w:val="hybridMultilevel"/>
    <w:tmpl w:val="57E8CD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C87C09"/>
    <w:multiLevelType w:val="hybridMultilevel"/>
    <w:tmpl w:val="58CA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7439F"/>
    <w:multiLevelType w:val="hybridMultilevel"/>
    <w:tmpl w:val="D708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F251C"/>
    <w:multiLevelType w:val="hybridMultilevel"/>
    <w:tmpl w:val="B45E04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98E0384"/>
    <w:multiLevelType w:val="hybridMultilevel"/>
    <w:tmpl w:val="F6442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A90D40"/>
    <w:multiLevelType w:val="hybridMultilevel"/>
    <w:tmpl w:val="2398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D22CB"/>
    <w:multiLevelType w:val="hybridMultilevel"/>
    <w:tmpl w:val="18C6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B3F24"/>
    <w:multiLevelType w:val="hybridMultilevel"/>
    <w:tmpl w:val="22CA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13585"/>
    <w:multiLevelType w:val="hybridMultilevel"/>
    <w:tmpl w:val="E4CE4E7A"/>
    <w:lvl w:ilvl="0" w:tplc="02A83EAC">
      <w:start w:val="1"/>
      <w:numFmt w:val="bullet"/>
      <w:lvlText w:val=""/>
      <w:lvlJc w:val="left"/>
      <w:pPr>
        <w:tabs>
          <w:tab w:val="num" w:pos="720"/>
        </w:tabs>
        <w:ind w:left="720" w:hanging="360"/>
      </w:pPr>
      <w:rPr>
        <w:rFonts w:ascii="Symbol" w:hAnsi="Symbol" w:hint="default"/>
      </w:rPr>
    </w:lvl>
    <w:lvl w:ilvl="1" w:tplc="C902F780" w:tentative="1">
      <w:start w:val="1"/>
      <w:numFmt w:val="bullet"/>
      <w:lvlText w:val=""/>
      <w:lvlJc w:val="left"/>
      <w:pPr>
        <w:tabs>
          <w:tab w:val="num" w:pos="1440"/>
        </w:tabs>
        <w:ind w:left="1440" w:hanging="360"/>
      </w:pPr>
      <w:rPr>
        <w:rFonts w:ascii="Symbol" w:hAnsi="Symbol" w:hint="default"/>
      </w:rPr>
    </w:lvl>
    <w:lvl w:ilvl="2" w:tplc="8152BADA" w:tentative="1">
      <w:start w:val="1"/>
      <w:numFmt w:val="bullet"/>
      <w:lvlText w:val=""/>
      <w:lvlJc w:val="left"/>
      <w:pPr>
        <w:tabs>
          <w:tab w:val="num" w:pos="2160"/>
        </w:tabs>
        <w:ind w:left="2160" w:hanging="360"/>
      </w:pPr>
      <w:rPr>
        <w:rFonts w:ascii="Symbol" w:hAnsi="Symbol" w:hint="default"/>
      </w:rPr>
    </w:lvl>
    <w:lvl w:ilvl="3" w:tplc="DCCC0FCC" w:tentative="1">
      <w:start w:val="1"/>
      <w:numFmt w:val="bullet"/>
      <w:lvlText w:val=""/>
      <w:lvlJc w:val="left"/>
      <w:pPr>
        <w:tabs>
          <w:tab w:val="num" w:pos="2880"/>
        </w:tabs>
        <w:ind w:left="2880" w:hanging="360"/>
      </w:pPr>
      <w:rPr>
        <w:rFonts w:ascii="Symbol" w:hAnsi="Symbol" w:hint="default"/>
      </w:rPr>
    </w:lvl>
    <w:lvl w:ilvl="4" w:tplc="7B68A710" w:tentative="1">
      <w:start w:val="1"/>
      <w:numFmt w:val="bullet"/>
      <w:lvlText w:val=""/>
      <w:lvlJc w:val="left"/>
      <w:pPr>
        <w:tabs>
          <w:tab w:val="num" w:pos="3600"/>
        </w:tabs>
        <w:ind w:left="3600" w:hanging="360"/>
      </w:pPr>
      <w:rPr>
        <w:rFonts w:ascii="Symbol" w:hAnsi="Symbol" w:hint="default"/>
      </w:rPr>
    </w:lvl>
    <w:lvl w:ilvl="5" w:tplc="894EF770" w:tentative="1">
      <w:start w:val="1"/>
      <w:numFmt w:val="bullet"/>
      <w:lvlText w:val=""/>
      <w:lvlJc w:val="left"/>
      <w:pPr>
        <w:tabs>
          <w:tab w:val="num" w:pos="4320"/>
        </w:tabs>
        <w:ind w:left="4320" w:hanging="360"/>
      </w:pPr>
      <w:rPr>
        <w:rFonts w:ascii="Symbol" w:hAnsi="Symbol" w:hint="default"/>
      </w:rPr>
    </w:lvl>
    <w:lvl w:ilvl="6" w:tplc="4B28BF36" w:tentative="1">
      <w:start w:val="1"/>
      <w:numFmt w:val="bullet"/>
      <w:lvlText w:val=""/>
      <w:lvlJc w:val="left"/>
      <w:pPr>
        <w:tabs>
          <w:tab w:val="num" w:pos="5040"/>
        </w:tabs>
        <w:ind w:left="5040" w:hanging="360"/>
      </w:pPr>
      <w:rPr>
        <w:rFonts w:ascii="Symbol" w:hAnsi="Symbol" w:hint="default"/>
      </w:rPr>
    </w:lvl>
    <w:lvl w:ilvl="7" w:tplc="2904D18C" w:tentative="1">
      <w:start w:val="1"/>
      <w:numFmt w:val="bullet"/>
      <w:lvlText w:val=""/>
      <w:lvlJc w:val="left"/>
      <w:pPr>
        <w:tabs>
          <w:tab w:val="num" w:pos="5760"/>
        </w:tabs>
        <w:ind w:left="5760" w:hanging="360"/>
      </w:pPr>
      <w:rPr>
        <w:rFonts w:ascii="Symbol" w:hAnsi="Symbol" w:hint="default"/>
      </w:rPr>
    </w:lvl>
    <w:lvl w:ilvl="8" w:tplc="8DF0D39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58802A4"/>
    <w:multiLevelType w:val="hybridMultilevel"/>
    <w:tmpl w:val="DDB625E2"/>
    <w:lvl w:ilvl="0" w:tplc="C4A0C6DE">
      <w:start w:val="1"/>
      <w:numFmt w:val="lowerLetter"/>
      <w:lvlText w:val="%1."/>
      <w:lvlJc w:val="left"/>
      <w:pPr>
        <w:tabs>
          <w:tab w:val="num" w:pos="720"/>
        </w:tabs>
        <w:ind w:left="720" w:hanging="360"/>
      </w:pPr>
    </w:lvl>
    <w:lvl w:ilvl="1" w:tplc="F00E0786" w:tentative="1">
      <w:start w:val="1"/>
      <w:numFmt w:val="lowerLetter"/>
      <w:lvlText w:val="%2."/>
      <w:lvlJc w:val="left"/>
      <w:pPr>
        <w:tabs>
          <w:tab w:val="num" w:pos="1440"/>
        </w:tabs>
        <w:ind w:left="1440" w:hanging="360"/>
      </w:pPr>
    </w:lvl>
    <w:lvl w:ilvl="2" w:tplc="11DA24B8" w:tentative="1">
      <w:start w:val="1"/>
      <w:numFmt w:val="lowerLetter"/>
      <w:lvlText w:val="%3."/>
      <w:lvlJc w:val="left"/>
      <w:pPr>
        <w:tabs>
          <w:tab w:val="num" w:pos="2160"/>
        </w:tabs>
        <w:ind w:left="2160" w:hanging="360"/>
      </w:pPr>
    </w:lvl>
    <w:lvl w:ilvl="3" w:tplc="FDF666FE" w:tentative="1">
      <w:start w:val="1"/>
      <w:numFmt w:val="lowerLetter"/>
      <w:lvlText w:val="%4."/>
      <w:lvlJc w:val="left"/>
      <w:pPr>
        <w:tabs>
          <w:tab w:val="num" w:pos="2880"/>
        </w:tabs>
        <w:ind w:left="2880" w:hanging="360"/>
      </w:pPr>
    </w:lvl>
    <w:lvl w:ilvl="4" w:tplc="73DAE83E" w:tentative="1">
      <w:start w:val="1"/>
      <w:numFmt w:val="lowerLetter"/>
      <w:lvlText w:val="%5."/>
      <w:lvlJc w:val="left"/>
      <w:pPr>
        <w:tabs>
          <w:tab w:val="num" w:pos="3600"/>
        </w:tabs>
        <w:ind w:left="3600" w:hanging="360"/>
      </w:pPr>
    </w:lvl>
    <w:lvl w:ilvl="5" w:tplc="2004BC48" w:tentative="1">
      <w:start w:val="1"/>
      <w:numFmt w:val="lowerLetter"/>
      <w:lvlText w:val="%6."/>
      <w:lvlJc w:val="left"/>
      <w:pPr>
        <w:tabs>
          <w:tab w:val="num" w:pos="4320"/>
        </w:tabs>
        <w:ind w:left="4320" w:hanging="360"/>
      </w:pPr>
    </w:lvl>
    <w:lvl w:ilvl="6" w:tplc="CB1A27FC" w:tentative="1">
      <w:start w:val="1"/>
      <w:numFmt w:val="lowerLetter"/>
      <w:lvlText w:val="%7."/>
      <w:lvlJc w:val="left"/>
      <w:pPr>
        <w:tabs>
          <w:tab w:val="num" w:pos="5040"/>
        </w:tabs>
        <w:ind w:left="5040" w:hanging="360"/>
      </w:pPr>
    </w:lvl>
    <w:lvl w:ilvl="7" w:tplc="49EC4F34" w:tentative="1">
      <w:start w:val="1"/>
      <w:numFmt w:val="lowerLetter"/>
      <w:lvlText w:val="%8."/>
      <w:lvlJc w:val="left"/>
      <w:pPr>
        <w:tabs>
          <w:tab w:val="num" w:pos="5760"/>
        </w:tabs>
        <w:ind w:left="5760" w:hanging="360"/>
      </w:pPr>
    </w:lvl>
    <w:lvl w:ilvl="8" w:tplc="170A5854" w:tentative="1">
      <w:start w:val="1"/>
      <w:numFmt w:val="lowerLetter"/>
      <w:lvlText w:val="%9."/>
      <w:lvlJc w:val="left"/>
      <w:pPr>
        <w:tabs>
          <w:tab w:val="num" w:pos="6480"/>
        </w:tabs>
        <w:ind w:left="6480" w:hanging="360"/>
      </w:pPr>
    </w:lvl>
  </w:abstractNum>
  <w:abstractNum w:abstractNumId="14" w15:restartNumberingAfterBreak="0">
    <w:nsid w:val="26A244C9"/>
    <w:multiLevelType w:val="hybridMultilevel"/>
    <w:tmpl w:val="0D7A77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7C202C8"/>
    <w:multiLevelType w:val="hybridMultilevel"/>
    <w:tmpl w:val="A1AA83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86565E9"/>
    <w:multiLevelType w:val="hybridMultilevel"/>
    <w:tmpl w:val="3FC82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506D84"/>
    <w:multiLevelType w:val="hybridMultilevel"/>
    <w:tmpl w:val="5992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02313"/>
    <w:multiLevelType w:val="hybridMultilevel"/>
    <w:tmpl w:val="B1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E7FD4"/>
    <w:multiLevelType w:val="hybridMultilevel"/>
    <w:tmpl w:val="A4283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95DF8"/>
    <w:multiLevelType w:val="hybridMultilevel"/>
    <w:tmpl w:val="6A223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0B187E"/>
    <w:multiLevelType w:val="hybridMultilevel"/>
    <w:tmpl w:val="29FACA5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B7C38"/>
    <w:multiLevelType w:val="hybridMultilevel"/>
    <w:tmpl w:val="9E6C4718"/>
    <w:lvl w:ilvl="0" w:tplc="BC520CB6">
      <w:start w:val="1"/>
      <w:numFmt w:val="bullet"/>
      <w:lvlText w:val="•"/>
      <w:lvlJc w:val="left"/>
      <w:pPr>
        <w:tabs>
          <w:tab w:val="num" w:pos="720"/>
        </w:tabs>
        <w:ind w:left="720" w:hanging="360"/>
      </w:pPr>
      <w:rPr>
        <w:rFonts w:ascii="Arial" w:hAnsi="Arial" w:hint="default"/>
      </w:rPr>
    </w:lvl>
    <w:lvl w:ilvl="1" w:tplc="EE061B8A" w:tentative="1">
      <w:start w:val="1"/>
      <w:numFmt w:val="bullet"/>
      <w:lvlText w:val="•"/>
      <w:lvlJc w:val="left"/>
      <w:pPr>
        <w:tabs>
          <w:tab w:val="num" w:pos="1440"/>
        </w:tabs>
        <w:ind w:left="1440" w:hanging="360"/>
      </w:pPr>
      <w:rPr>
        <w:rFonts w:ascii="Arial" w:hAnsi="Arial" w:hint="default"/>
      </w:rPr>
    </w:lvl>
    <w:lvl w:ilvl="2" w:tplc="BE86B826" w:tentative="1">
      <w:start w:val="1"/>
      <w:numFmt w:val="bullet"/>
      <w:lvlText w:val="•"/>
      <w:lvlJc w:val="left"/>
      <w:pPr>
        <w:tabs>
          <w:tab w:val="num" w:pos="2160"/>
        </w:tabs>
        <w:ind w:left="2160" w:hanging="360"/>
      </w:pPr>
      <w:rPr>
        <w:rFonts w:ascii="Arial" w:hAnsi="Arial" w:hint="default"/>
      </w:rPr>
    </w:lvl>
    <w:lvl w:ilvl="3" w:tplc="F7762D6E" w:tentative="1">
      <w:start w:val="1"/>
      <w:numFmt w:val="bullet"/>
      <w:lvlText w:val="•"/>
      <w:lvlJc w:val="left"/>
      <w:pPr>
        <w:tabs>
          <w:tab w:val="num" w:pos="2880"/>
        </w:tabs>
        <w:ind w:left="2880" w:hanging="360"/>
      </w:pPr>
      <w:rPr>
        <w:rFonts w:ascii="Arial" w:hAnsi="Arial" w:hint="default"/>
      </w:rPr>
    </w:lvl>
    <w:lvl w:ilvl="4" w:tplc="61963608" w:tentative="1">
      <w:start w:val="1"/>
      <w:numFmt w:val="bullet"/>
      <w:lvlText w:val="•"/>
      <w:lvlJc w:val="left"/>
      <w:pPr>
        <w:tabs>
          <w:tab w:val="num" w:pos="3600"/>
        </w:tabs>
        <w:ind w:left="3600" w:hanging="360"/>
      </w:pPr>
      <w:rPr>
        <w:rFonts w:ascii="Arial" w:hAnsi="Arial" w:hint="default"/>
      </w:rPr>
    </w:lvl>
    <w:lvl w:ilvl="5" w:tplc="33E671FA" w:tentative="1">
      <w:start w:val="1"/>
      <w:numFmt w:val="bullet"/>
      <w:lvlText w:val="•"/>
      <w:lvlJc w:val="left"/>
      <w:pPr>
        <w:tabs>
          <w:tab w:val="num" w:pos="4320"/>
        </w:tabs>
        <w:ind w:left="4320" w:hanging="360"/>
      </w:pPr>
      <w:rPr>
        <w:rFonts w:ascii="Arial" w:hAnsi="Arial" w:hint="default"/>
      </w:rPr>
    </w:lvl>
    <w:lvl w:ilvl="6" w:tplc="266C436E" w:tentative="1">
      <w:start w:val="1"/>
      <w:numFmt w:val="bullet"/>
      <w:lvlText w:val="•"/>
      <w:lvlJc w:val="left"/>
      <w:pPr>
        <w:tabs>
          <w:tab w:val="num" w:pos="5040"/>
        </w:tabs>
        <w:ind w:left="5040" w:hanging="360"/>
      </w:pPr>
      <w:rPr>
        <w:rFonts w:ascii="Arial" w:hAnsi="Arial" w:hint="default"/>
      </w:rPr>
    </w:lvl>
    <w:lvl w:ilvl="7" w:tplc="5F944616" w:tentative="1">
      <w:start w:val="1"/>
      <w:numFmt w:val="bullet"/>
      <w:lvlText w:val="•"/>
      <w:lvlJc w:val="left"/>
      <w:pPr>
        <w:tabs>
          <w:tab w:val="num" w:pos="5760"/>
        </w:tabs>
        <w:ind w:left="5760" w:hanging="360"/>
      </w:pPr>
      <w:rPr>
        <w:rFonts w:ascii="Arial" w:hAnsi="Arial" w:hint="default"/>
      </w:rPr>
    </w:lvl>
    <w:lvl w:ilvl="8" w:tplc="408A83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D812FA"/>
    <w:multiLevelType w:val="hybridMultilevel"/>
    <w:tmpl w:val="53ECF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097786"/>
    <w:multiLevelType w:val="hybridMultilevel"/>
    <w:tmpl w:val="C14AE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83F90"/>
    <w:multiLevelType w:val="hybridMultilevel"/>
    <w:tmpl w:val="87F6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F7729"/>
    <w:multiLevelType w:val="hybridMultilevel"/>
    <w:tmpl w:val="3A08A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16429"/>
    <w:multiLevelType w:val="hybridMultilevel"/>
    <w:tmpl w:val="5A56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A4F52"/>
    <w:multiLevelType w:val="hybridMultilevel"/>
    <w:tmpl w:val="8938D436"/>
    <w:lvl w:ilvl="0" w:tplc="CCC0641E">
      <w:start w:val="1"/>
      <w:numFmt w:val="bullet"/>
      <w:lvlText w:val=""/>
      <w:lvlJc w:val="left"/>
      <w:pPr>
        <w:tabs>
          <w:tab w:val="num" w:pos="720"/>
        </w:tabs>
        <w:ind w:left="720" w:hanging="360"/>
      </w:pPr>
      <w:rPr>
        <w:rFonts w:ascii="Symbol" w:hAnsi="Symbol" w:hint="default"/>
      </w:rPr>
    </w:lvl>
    <w:lvl w:ilvl="1" w:tplc="4FCEECA8" w:tentative="1">
      <w:start w:val="1"/>
      <w:numFmt w:val="bullet"/>
      <w:lvlText w:val=""/>
      <w:lvlJc w:val="left"/>
      <w:pPr>
        <w:tabs>
          <w:tab w:val="num" w:pos="1440"/>
        </w:tabs>
        <w:ind w:left="1440" w:hanging="360"/>
      </w:pPr>
      <w:rPr>
        <w:rFonts w:ascii="Symbol" w:hAnsi="Symbol" w:hint="default"/>
      </w:rPr>
    </w:lvl>
    <w:lvl w:ilvl="2" w:tplc="AC609236" w:tentative="1">
      <w:start w:val="1"/>
      <w:numFmt w:val="bullet"/>
      <w:lvlText w:val=""/>
      <w:lvlJc w:val="left"/>
      <w:pPr>
        <w:tabs>
          <w:tab w:val="num" w:pos="2160"/>
        </w:tabs>
        <w:ind w:left="2160" w:hanging="360"/>
      </w:pPr>
      <w:rPr>
        <w:rFonts w:ascii="Symbol" w:hAnsi="Symbol" w:hint="default"/>
      </w:rPr>
    </w:lvl>
    <w:lvl w:ilvl="3" w:tplc="A678D6DE" w:tentative="1">
      <w:start w:val="1"/>
      <w:numFmt w:val="bullet"/>
      <w:lvlText w:val=""/>
      <w:lvlJc w:val="left"/>
      <w:pPr>
        <w:tabs>
          <w:tab w:val="num" w:pos="2880"/>
        </w:tabs>
        <w:ind w:left="2880" w:hanging="360"/>
      </w:pPr>
      <w:rPr>
        <w:rFonts w:ascii="Symbol" w:hAnsi="Symbol" w:hint="default"/>
      </w:rPr>
    </w:lvl>
    <w:lvl w:ilvl="4" w:tplc="982ECA82" w:tentative="1">
      <w:start w:val="1"/>
      <w:numFmt w:val="bullet"/>
      <w:lvlText w:val=""/>
      <w:lvlJc w:val="left"/>
      <w:pPr>
        <w:tabs>
          <w:tab w:val="num" w:pos="3600"/>
        </w:tabs>
        <w:ind w:left="3600" w:hanging="360"/>
      </w:pPr>
      <w:rPr>
        <w:rFonts w:ascii="Symbol" w:hAnsi="Symbol" w:hint="default"/>
      </w:rPr>
    </w:lvl>
    <w:lvl w:ilvl="5" w:tplc="742C3BBC" w:tentative="1">
      <w:start w:val="1"/>
      <w:numFmt w:val="bullet"/>
      <w:lvlText w:val=""/>
      <w:lvlJc w:val="left"/>
      <w:pPr>
        <w:tabs>
          <w:tab w:val="num" w:pos="4320"/>
        </w:tabs>
        <w:ind w:left="4320" w:hanging="360"/>
      </w:pPr>
      <w:rPr>
        <w:rFonts w:ascii="Symbol" w:hAnsi="Symbol" w:hint="default"/>
      </w:rPr>
    </w:lvl>
    <w:lvl w:ilvl="6" w:tplc="02BC5966" w:tentative="1">
      <w:start w:val="1"/>
      <w:numFmt w:val="bullet"/>
      <w:lvlText w:val=""/>
      <w:lvlJc w:val="left"/>
      <w:pPr>
        <w:tabs>
          <w:tab w:val="num" w:pos="5040"/>
        </w:tabs>
        <w:ind w:left="5040" w:hanging="360"/>
      </w:pPr>
      <w:rPr>
        <w:rFonts w:ascii="Symbol" w:hAnsi="Symbol" w:hint="default"/>
      </w:rPr>
    </w:lvl>
    <w:lvl w:ilvl="7" w:tplc="F71203FE" w:tentative="1">
      <w:start w:val="1"/>
      <w:numFmt w:val="bullet"/>
      <w:lvlText w:val=""/>
      <w:lvlJc w:val="left"/>
      <w:pPr>
        <w:tabs>
          <w:tab w:val="num" w:pos="5760"/>
        </w:tabs>
        <w:ind w:left="5760" w:hanging="360"/>
      </w:pPr>
      <w:rPr>
        <w:rFonts w:ascii="Symbol" w:hAnsi="Symbol" w:hint="default"/>
      </w:rPr>
    </w:lvl>
    <w:lvl w:ilvl="8" w:tplc="8EA4A23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6FA6032"/>
    <w:multiLevelType w:val="hybridMultilevel"/>
    <w:tmpl w:val="67CC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E3C83"/>
    <w:multiLevelType w:val="hybridMultilevel"/>
    <w:tmpl w:val="E4B22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5843CA"/>
    <w:multiLevelType w:val="hybridMultilevel"/>
    <w:tmpl w:val="BBC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7F4E8B"/>
    <w:multiLevelType w:val="hybridMultilevel"/>
    <w:tmpl w:val="F6F82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767F298B"/>
    <w:multiLevelType w:val="multilevel"/>
    <w:tmpl w:val="FD8A47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DCD010D"/>
    <w:multiLevelType w:val="hybridMultilevel"/>
    <w:tmpl w:val="6658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595364">
    <w:abstractNumId w:val="17"/>
  </w:num>
  <w:num w:numId="2" w16cid:durableId="1849054042">
    <w:abstractNumId w:val="11"/>
  </w:num>
  <w:num w:numId="3" w16cid:durableId="138420907">
    <w:abstractNumId w:val="18"/>
  </w:num>
  <w:num w:numId="4" w16cid:durableId="440882691">
    <w:abstractNumId w:val="27"/>
  </w:num>
  <w:num w:numId="5" w16cid:durableId="1752122449">
    <w:abstractNumId w:val="9"/>
  </w:num>
  <w:num w:numId="6" w16cid:durableId="750078211">
    <w:abstractNumId w:val="26"/>
  </w:num>
  <w:num w:numId="7" w16cid:durableId="103771308">
    <w:abstractNumId w:val="16"/>
  </w:num>
  <w:num w:numId="8" w16cid:durableId="279651062">
    <w:abstractNumId w:val="5"/>
  </w:num>
  <w:num w:numId="9" w16cid:durableId="1596598921">
    <w:abstractNumId w:val="32"/>
  </w:num>
  <w:num w:numId="10" w16cid:durableId="1890264277">
    <w:abstractNumId w:val="23"/>
  </w:num>
  <w:num w:numId="11" w16cid:durableId="1972900282">
    <w:abstractNumId w:val="13"/>
  </w:num>
  <w:num w:numId="12" w16cid:durableId="1429039708">
    <w:abstractNumId w:val="22"/>
  </w:num>
  <w:num w:numId="13" w16cid:durableId="830608023">
    <w:abstractNumId w:val="30"/>
  </w:num>
  <w:num w:numId="14" w16cid:durableId="1842353662">
    <w:abstractNumId w:val="2"/>
  </w:num>
  <w:num w:numId="15" w16cid:durableId="1101147900">
    <w:abstractNumId w:val="1"/>
  </w:num>
  <w:num w:numId="16" w16cid:durableId="651254697">
    <w:abstractNumId w:val="29"/>
  </w:num>
  <w:num w:numId="17" w16cid:durableId="260838395">
    <w:abstractNumId w:val="15"/>
  </w:num>
  <w:num w:numId="18" w16cid:durableId="972059761">
    <w:abstractNumId w:val="31"/>
  </w:num>
  <w:num w:numId="19" w16cid:durableId="346294061">
    <w:abstractNumId w:val="20"/>
  </w:num>
  <w:num w:numId="20" w16cid:durableId="1394111576">
    <w:abstractNumId w:val="25"/>
  </w:num>
  <w:num w:numId="21" w16cid:durableId="298849847">
    <w:abstractNumId w:val="0"/>
  </w:num>
  <w:num w:numId="22" w16cid:durableId="870995957">
    <w:abstractNumId w:val="6"/>
  </w:num>
  <w:num w:numId="23" w16cid:durableId="362708722">
    <w:abstractNumId w:val="3"/>
  </w:num>
  <w:num w:numId="24" w16cid:durableId="1738550530">
    <w:abstractNumId w:val="10"/>
  </w:num>
  <w:num w:numId="25" w16cid:durableId="1227762297">
    <w:abstractNumId w:val="33"/>
  </w:num>
  <w:num w:numId="26" w16cid:durableId="115569049">
    <w:abstractNumId w:val="21"/>
  </w:num>
  <w:num w:numId="27" w16cid:durableId="1382442697">
    <w:abstractNumId w:val="24"/>
  </w:num>
  <w:num w:numId="28" w16cid:durableId="1770006189">
    <w:abstractNumId w:val="19"/>
  </w:num>
  <w:num w:numId="29" w16cid:durableId="559022949">
    <w:abstractNumId w:val="34"/>
  </w:num>
  <w:num w:numId="30" w16cid:durableId="1629434904">
    <w:abstractNumId w:val="7"/>
  </w:num>
  <w:num w:numId="31" w16cid:durableId="1620986682">
    <w:abstractNumId w:val="14"/>
  </w:num>
  <w:num w:numId="32" w16cid:durableId="1693797495">
    <w:abstractNumId w:val="12"/>
  </w:num>
  <w:num w:numId="33" w16cid:durableId="1105155899">
    <w:abstractNumId w:val="28"/>
  </w:num>
  <w:num w:numId="34" w16cid:durableId="1052116948">
    <w:abstractNumId w:val="8"/>
  </w:num>
  <w:num w:numId="35" w16cid:durableId="331764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8C"/>
    <w:rsid w:val="00006650"/>
    <w:rsid w:val="00022371"/>
    <w:rsid w:val="00023114"/>
    <w:rsid w:val="00024F9A"/>
    <w:rsid w:val="00042D19"/>
    <w:rsid w:val="0006028C"/>
    <w:rsid w:val="000676D3"/>
    <w:rsid w:val="000C5391"/>
    <w:rsid w:val="000C6B48"/>
    <w:rsid w:val="001023AA"/>
    <w:rsid w:val="00131B20"/>
    <w:rsid w:val="00132FD1"/>
    <w:rsid w:val="001357F4"/>
    <w:rsid w:val="0013645D"/>
    <w:rsid w:val="00191A72"/>
    <w:rsid w:val="001D2B73"/>
    <w:rsid w:val="001E6054"/>
    <w:rsid w:val="001F169C"/>
    <w:rsid w:val="002132CB"/>
    <w:rsid w:val="002167B6"/>
    <w:rsid w:val="00222ABA"/>
    <w:rsid w:val="00253727"/>
    <w:rsid w:val="00260742"/>
    <w:rsid w:val="00260A1B"/>
    <w:rsid w:val="00261435"/>
    <w:rsid w:val="002F6923"/>
    <w:rsid w:val="002F7A20"/>
    <w:rsid w:val="0030275F"/>
    <w:rsid w:val="0031218F"/>
    <w:rsid w:val="003760F1"/>
    <w:rsid w:val="00380A2A"/>
    <w:rsid w:val="00385545"/>
    <w:rsid w:val="003A480B"/>
    <w:rsid w:val="003C2E60"/>
    <w:rsid w:val="00400CC1"/>
    <w:rsid w:val="00412003"/>
    <w:rsid w:val="00443E53"/>
    <w:rsid w:val="0045069C"/>
    <w:rsid w:val="00473F63"/>
    <w:rsid w:val="004D30BC"/>
    <w:rsid w:val="004E4C93"/>
    <w:rsid w:val="00507251"/>
    <w:rsid w:val="00510E48"/>
    <w:rsid w:val="00524EFF"/>
    <w:rsid w:val="00535834"/>
    <w:rsid w:val="00545C58"/>
    <w:rsid w:val="00546B53"/>
    <w:rsid w:val="00546E01"/>
    <w:rsid w:val="00552B82"/>
    <w:rsid w:val="00556E47"/>
    <w:rsid w:val="00563A81"/>
    <w:rsid w:val="00563CA0"/>
    <w:rsid w:val="00574AA1"/>
    <w:rsid w:val="0058758E"/>
    <w:rsid w:val="005918A7"/>
    <w:rsid w:val="005B5C3B"/>
    <w:rsid w:val="005E68DB"/>
    <w:rsid w:val="005F5F29"/>
    <w:rsid w:val="00656A5F"/>
    <w:rsid w:val="00661C30"/>
    <w:rsid w:val="006702B1"/>
    <w:rsid w:val="00694288"/>
    <w:rsid w:val="006E4AEF"/>
    <w:rsid w:val="007159BF"/>
    <w:rsid w:val="007255A1"/>
    <w:rsid w:val="007353FF"/>
    <w:rsid w:val="00754AD2"/>
    <w:rsid w:val="00766ED5"/>
    <w:rsid w:val="00792F2D"/>
    <w:rsid w:val="00795444"/>
    <w:rsid w:val="00797ED5"/>
    <w:rsid w:val="007E436F"/>
    <w:rsid w:val="00805C60"/>
    <w:rsid w:val="008077AD"/>
    <w:rsid w:val="00835E89"/>
    <w:rsid w:val="00854EA7"/>
    <w:rsid w:val="00854F2A"/>
    <w:rsid w:val="008768C1"/>
    <w:rsid w:val="00882312"/>
    <w:rsid w:val="00892FFC"/>
    <w:rsid w:val="008C68B5"/>
    <w:rsid w:val="008D2B71"/>
    <w:rsid w:val="008D7D4E"/>
    <w:rsid w:val="009211AA"/>
    <w:rsid w:val="00942B61"/>
    <w:rsid w:val="00950AF5"/>
    <w:rsid w:val="009549B4"/>
    <w:rsid w:val="00981444"/>
    <w:rsid w:val="00984BD7"/>
    <w:rsid w:val="00985D34"/>
    <w:rsid w:val="009862DC"/>
    <w:rsid w:val="009A288F"/>
    <w:rsid w:val="009A60C4"/>
    <w:rsid w:val="009B2310"/>
    <w:rsid w:val="009D4F48"/>
    <w:rsid w:val="00A01996"/>
    <w:rsid w:val="00A81F04"/>
    <w:rsid w:val="00A860D8"/>
    <w:rsid w:val="00AA2BED"/>
    <w:rsid w:val="00AA4930"/>
    <w:rsid w:val="00AB0B62"/>
    <w:rsid w:val="00AC6591"/>
    <w:rsid w:val="00B11216"/>
    <w:rsid w:val="00B51AA7"/>
    <w:rsid w:val="00B559FC"/>
    <w:rsid w:val="00B5728A"/>
    <w:rsid w:val="00C04F16"/>
    <w:rsid w:val="00C249F8"/>
    <w:rsid w:val="00C27AFF"/>
    <w:rsid w:val="00C300ED"/>
    <w:rsid w:val="00C43E86"/>
    <w:rsid w:val="00C46EF6"/>
    <w:rsid w:val="00C51DB8"/>
    <w:rsid w:val="00C62462"/>
    <w:rsid w:val="00C73940"/>
    <w:rsid w:val="00C75315"/>
    <w:rsid w:val="00CA0571"/>
    <w:rsid w:val="00CB1ACA"/>
    <w:rsid w:val="00CF1F11"/>
    <w:rsid w:val="00CF4589"/>
    <w:rsid w:val="00D02B9F"/>
    <w:rsid w:val="00D076F8"/>
    <w:rsid w:val="00DB0054"/>
    <w:rsid w:val="00DD07F8"/>
    <w:rsid w:val="00DD7551"/>
    <w:rsid w:val="00E23834"/>
    <w:rsid w:val="00E32BF4"/>
    <w:rsid w:val="00E40655"/>
    <w:rsid w:val="00E510A3"/>
    <w:rsid w:val="00E77451"/>
    <w:rsid w:val="00E95412"/>
    <w:rsid w:val="00EA5E2B"/>
    <w:rsid w:val="00ED026B"/>
    <w:rsid w:val="00ED1E3B"/>
    <w:rsid w:val="00EE23AF"/>
    <w:rsid w:val="00EF7532"/>
    <w:rsid w:val="00F42E13"/>
    <w:rsid w:val="00F51E05"/>
    <w:rsid w:val="00F6207D"/>
    <w:rsid w:val="00F83AF0"/>
    <w:rsid w:val="00F94E12"/>
    <w:rsid w:val="00FF31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2B17"/>
  <w15:docId w15:val="{ACFF8A62-3596-43F0-9CDA-8AC3CFE4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28C"/>
    <w:pPr>
      <w:ind w:left="720"/>
      <w:contextualSpacing/>
    </w:pPr>
  </w:style>
  <w:style w:type="table" w:styleId="TableGrid">
    <w:name w:val="Table Grid"/>
    <w:basedOn w:val="TableNormal"/>
    <w:uiPriority w:val="59"/>
    <w:rsid w:val="00AA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45D"/>
    <w:rPr>
      <w:rFonts w:ascii="Tahoma" w:hAnsi="Tahoma" w:cs="Tahoma"/>
      <w:sz w:val="16"/>
      <w:szCs w:val="16"/>
    </w:rPr>
  </w:style>
  <w:style w:type="paragraph" w:styleId="NoSpacing">
    <w:name w:val="No Spacing"/>
    <w:uiPriority w:val="1"/>
    <w:qFormat/>
    <w:rsid w:val="00E23834"/>
    <w:pPr>
      <w:spacing w:after="0" w:line="240" w:lineRule="auto"/>
    </w:pPr>
    <w:rPr>
      <w:lang w:val="en-IE"/>
    </w:rPr>
  </w:style>
  <w:style w:type="paragraph" w:styleId="Header">
    <w:name w:val="header"/>
    <w:basedOn w:val="Normal"/>
    <w:link w:val="HeaderChar"/>
    <w:uiPriority w:val="99"/>
    <w:unhideWhenUsed/>
    <w:rsid w:val="00C43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E86"/>
  </w:style>
  <w:style w:type="paragraph" w:styleId="Footer">
    <w:name w:val="footer"/>
    <w:basedOn w:val="Normal"/>
    <w:link w:val="FooterChar"/>
    <w:uiPriority w:val="99"/>
    <w:unhideWhenUsed/>
    <w:rsid w:val="00C43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418604">
      <w:bodyDiv w:val="1"/>
      <w:marLeft w:val="0"/>
      <w:marRight w:val="0"/>
      <w:marTop w:val="0"/>
      <w:marBottom w:val="0"/>
      <w:divBdr>
        <w:top w:val="none" w:sz="0" w:space="0" w:color="auto"/>
        <w:left w:val="none" w:sz="0" w:space="0" w:color="auto"/>
        <w:bottom w:val="none" w:sz="0" w:space="0" w:color="auto"/>
        <w:right w:val="none" w:sz="0" w:space="0" w:color="auto"/>
      </w:divBdr>
      <w:divsChild>
        <w:div w:id="379791222">
          <w:marLeft w:val="274"/>
          <w:marRight w:val="0"/>
          <w:marTop w:val="200"/>
          <w:marBottom w:val="0"/>
          <w:divBdr>
            <w:top w:val="none" w:sz="0" w:space="0" w:color="auto"/>
            <w:left w:val="none" w:sz="0" w:space="0" w:color="auto"/>
            <w:bottom w:val="none" w:sz="0" w:space="0" w:color="auto"/>
            <w:right w:val="none" w:sz="0" w:space="0" w:color="auto"/>
          </w:divBdr>
        </w:div>
        <w:div w:id="1135295043">
          <w:marLeft w:val="274"/>
          <w:marRight w:val="0"/>
          <w:marTop w:val="200"/>
          <w:marBottom w:val="0"/>
          <w:divBdr>
            <w:top w:val="none" w:sz="0" w:space="0" w:color="auto"/>
            <w:left w:val="none" w:sz="0" w:space="0" w:color="auto"/>
            <w:bottom w:val="none" w:sz="0" w:space="0" w:color="auto"/>
            <w:right w:val="none" w:sz="0" w:space="0" w:color="auto"/>
          </w:divBdr>
        </w:div>
      </w:divsChild>
    </w:div>
    <w:div w:id="1352685640">
      <w:bodyDiv w:val="1"/>
      <w:marLeft w:val="0"/>
      <w:marRight w:val="0"/>
      <w:marTop w:val="0"/>
      <w:marBottom w:val="0"/>
      <w:divBdr>
        <w:top w:val="none" w:sz="0" w:space="0" w:color="auto"/>
        <w:left w:val="none" w:sz="0" w:space="0" w:color="auto"/>
        <w:bottom w:val="none" w:sz="0" w:space="0" w:color="auto"/>
        <w:right w:val="none" w:sz="0" w:space="0" w:color="auto"/>
      </w:divBdr>
      <w:divsChild>
        <w:div w:id="1157064610">
          <w:marLeft w:val="446"/>
          <w:marRight w:val="0"/>
          <w:marTop w:val="0"/>
          <w:marBottom w:val="0"/>
          <w:divBdr>
            <w:top w:val="none" w:sz="0" w:space="0" w:color="auto"/>
            <w:left w:val="none" w:sz="0" w:space="0" w:color="auto"/>
            <w:bottom w:val="none" w:sz="0" w:space="0" w:color="auto"/>
            <w:right w:val="none" w:sz="0" w:space="0" w:color="auto"/>
          </w:divBdr>
        </w:div>
      </w:divsChild>
    </w:div>
    <w:div w:id="1485389435">
      <w:bodyDiv w:val="1"/>
      <w:marLeft w:val="0"/>
      <w:marRight w:val="0"/>
      <w:marTop w:val="0"/>
      <w:marBottom w:val="0"/>
      <w:divBdr>
        <w:top w:val="none" w:sz="0" w:space="0" w:color="auto"/>
        <w:left w:val="none" w:sz="0" w:space="0" w:color="auto"/>
        <w:bottom w:val="none" w:sz="0" w:space="0" w:color="auto"/>
        <w:right w:val="none" w:sz="0" w:space="0" w:color="auto"/>
      </w:divBdr>
      <w:divsChild>
        <w:div w:id="2129396083">
          <w:marLeft w:val="547"/>
          <w:marRight w:val="0"/>
          <w:marTop w:val="0"/>
          <w:marBottom w:val="0"/>
          <w:divBdr>
            <w:top w:val="none" w:sz="0" w:space="0" w:color="auto"/>
            <w:left w:val="none" w:sz="0" w:space="0" w:color="auto"/>
            <w:bottom w:val="none" w:sz="0" w:space="0" w:color="auto"/>
            <w:right w:val="none" w:sz="0" w:space="0" w:color="auto"/>
          </w:divBdr>
        </w:div>
        <w:div w:id="1748378461">
          <w:marLeft w:val="547"/>
          <w:marRight w:val="0"/>
          <w:marTop w:val="0"/>
          <w:marBottom w:val="0"/>
          <w:divBdr>
            <w:top w:val="none" w:sz="0" w:space="0" w:color="auto"/>
            <w:left w:val="none" w:sz="0" w:space="0" w:color="auto"/>
            <w:bottom w:val="none" w:sz="0" w:space="0" w:color="auto"/>
            <w:right w:val="none" w:sz="0" w:space="0" w:color="auto"/>
          </w:divBdr>
        </w:div>
        <w:div w:id="10199392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IDA Ireland</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O'Toole, Breda</dc:creator>
  <cp:lastModifiedBy>Scerbo, Alexandra</cp:lastModifiedBy>
  <cp:revision>4</cp:revision>
  <cp:lastPrinted>2017-10-19T12:54:00Z</cp:lastPrinted>
  <dcterms:created xsi:type="dcterms:W3CDTF">2025-06-10T13:56:00Z</dcterms:created>
  <dcterms:modified xsi:type="dcterms:W3CDTF">2025-06-12T11:50:00Z</dcterms:modified>
</cp:coreProperties>
</file>